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4A25" w14:textId="0FED049E" w:rsidR="00F3574D" w:rsidRPr="003302F8" w:rsidRDefault="009F1150" w:rsidP="00BD4BA3">
      <w:pPr>
        <w:tabs>
          <w:tab w:val="left" w:pos="3840"/>
          <w:tab w:val="right" w:pos="10800"/>
        </w:tabs>
        <w:rPr>
          <w:rFonts w:ascii="Source Sans Pro" w:hAnsi="Source Sans Pro"/>
          <w:sz w:val="22"/>
          <w:szCs w:val="22"/>
        </w:rPr>
      </w:pPr>
      <w:r w:rsidRPr="003302F8">
        <w:rPr>
          <w:rFonts w:ascii="Source Sans Pro" w:hAnsi="Source Sans Pro"/>
          <w:sz w:val="22"/>
          <w:szCs w:val="22"/>
        </w:rPr>
        <w:tab/>
      </w:r>
      <w:r w:rsidR="00BD4BA3" w:rsidRPr="003302F8">
        <w:rPr>
          <w:rFonts w:ascii="Source Sans Pro" w:hAnsi="Source Sans Pro"/>
          <w:sz w:val="22"/>
          <w:szCs w:val="22"/>
        </w:rPr>
        <w:tab/>
      </w:r>
    </w:p>
    <w:p w14:paraId="67B04614" w14:textId="24178203" w:rsidR="000A7A26" w:rsidRPr="003302F8" w:rsidRDefault="009833A9" w:rsidP="00550C7F">
      <w:pPr>
        <w:tabs>
          <w:tab w:val="left" w:pos="7275"/>
          <w:tab w:val="left" w:pos="7989"/>
          <w:tab w:val="left" w:pos="9824"/>
          <w:tab w:val="left" w:pos="9942"/>
        </w:tabs>
        <w:rPr>
          <w:rFonts w:ascii="Source Sans Pro" w:hAnsi="Source Sans Pro"/>
          <w:sz w:val="22"/>
          <w:szCs w:val="22"/>
        </w:rPr>
      </w:pPr>
      <w:r w:rsidRPr="003302F8">
        <w:rPr>
          <w:rFonts w:ascii="Source Sans Pro" w:hAnsi="Source Sans Pro"/>
          <w:sz w:val="22"/>
          <w:szCs w:val="22"/>
        </w:rPr>
        <w:tab/>
      </w:r>
      <w:r w:rsidR="00550C7F" w:rsidRPr="003302F8">
        <w:rPr>
          <w:rFonts w:ascii="Source Sans Pro" w:hAnsi="Source Sans Pro"/>
          <w:sz w:val="22"/>
          <w:szCs w:val="22"/>
        </w:rPr>
        <w:tab/>
      </w:r>
      <w:r w:rsidRPr="003302F8">
        <w:rPr>
          <w:rFonts w:ascii="Source Sans Pro" w:hAnsi="Source Sans Pro"/>
          <w:sz w:val="22"/>
          <w:szCs w:val="22"/>
        </w:rPr>
        <w:tab/>
      </w:r>
      <w:r w:rsidR="00E158F4" w:rsidRPr="003302F8">
        <w:rPr>
          <w:rFonts w:ascii="Source Sans Pro" w:hAnsi="Source Sans Pro"/>
          <w:sz w:val="22"/>
          <w:szCs w:val="22"/>
        </w:rPr>
        <w:tab/>
      </w:r>
    </w:p>
    <w:p w14:paraId="205F0142" w14:textId="14A7B12E" w:rsidR="002F4313" w:rsidRPr="003302F8" w:rsidRDefault="00A44A72" w:rsidP="00A44A72">
      <w:pPr>
        <w:tabs>
          <w:tab w:val="left" w:pos="5720"/>
        </w:tabs>
        <w:spacing w:before="36" w:line="217" w:lineRule="auto"/>
        <w:ind w:right="820"/>
        <w:rPr>
          <w:rFonts w:ascii="Source Sans Pro" w:eastAsia="Calibri" w:hAnsi="Source Sans Pro" w:cs="Calibri"/>
          <w:sz w:val="22"/>
          <w:szCs w:val="22"/>
        </w:rPr>
      </w:pPr>
      <w:r>
        <w:rPr>
          <w:rFonts w:ascii="Source Sans Pro" w:eastAsia="Calibri" w:hAnsi="Source Sans Pro" w:cs="Calibri"/>
          <w:sz w:val="22"/>
          <w:szCs w:val="22"/>
        </w:rPr>
        <w:tab/>
      </w:r>
    </w:p>
    <w:p w14:paraId="4EAA59CA" w14:textId="6699FD14" w:rsidR="002F4313" w:rsidRPr="003302F8" w:rsidRDefault="002F4313" w:rsidP="002F4313">
      <w:pPr>
        <w:rPr>
          <w:rFonts w:ascii="Source Sans Pro" w:hAnsi="Source Sans Pro" w:cs="Arial"/>
          <w:sz w:val="18"/>
        </w:rPr>
      </w:pPr>
    </w:p>
    <w:p w14:paraId="1562BBEA" w14:textId="77777777" w:rsidR="00A3564B" w:rsidRPr="003302F8" w:rsidRDefault="00A3564B" w:rsidP="0073569E">
      <w:pPr>
        <w:rPr>
          <w:rFonts w:ascii="Source Sans Pro" w:hAnsi="Source Sans Pro"/>
          <w:sz w:val="22"/>
          <w:szCs w:val="22"/>
        </w:rPr>
      </w:pPr>
    </w:p>
    <w:p w14:paraId="74E465C5" w14:textId="5467451C" w:rsidR="00F13A93" w:rsidRPr="003302F8" w:rsidRDefault="00A3564B" w:rsidP="0073569E">
      <w:pPr>
        <w:rPr>
          <w:rFonts w:ascii="Source Sans Pro" w:hAnsi="Source Sans Pro"/>
          <w:sz w:val="10"/>
          <w:szCs w:val="10"/>
        </w:rPr>
      </w:pPr>
      <w:r w:rsidRPr="003302F8">
        <w:rPr>
          <w:rFonts w:ascii="Source Sans Pro" w:hAnsi="Source Sans Pro"/>
          <w:sz w:val="10"/>
          <w:szCs w:val="10"/>
        </w:rPr>
        <w:t xml:space="preserve">  </w:t>
      </w:r>
    </w:p>
    <w:p w14:paraId="5C6C832C" w14:textId="217071D2" w:rsidR="00A44A72" w:rsidRDefault="00961CE3" w:rsidP="00961CE3">
      <w:pPr>
        <w:rPr>
          <w:rFonts w:ascii="Poppins" w:hAnsi="Poppins" w:cs="Poppins"/>
          <w:b/>
          <w:bCs/>
          <w:color w:val="2746F8"/>
          <w:sz w:val="32"/>
          <w:szCs w:val="32"/>
        </w:rPr>
      </w:pPr>
      <w:r>
        <w:rPr>
          <w:rFonts w:ascii="Poppins" w:hAnsi="Poppins" w:cs="Poppins"/>
          <w:b/>
          <w:bCs/>
          <w:color w:val="2746F8"/>
          <w:sz w:val="32"/>
          <w:szCs w:val="32"/>
        </w:rPr>
        <w:t>202</w:t>
      </w:r>
      <w:r w:rsidR="00921F55">
        <w:rPr>
          <w:rFonts w:ascii="Poppins" w:hAnsi="Poppins" w:cs="Poppins"/>
          <w:b/>
          <w:bCs/>
          <w:color w:val="2746F8"/>
          <w:sz w:val="32"/>
          <w:szCs w:val="32"/>
        </w:rPr>
        <w:t>6</w:t>
      </w:r>
      <w:r>
        <w:rPr>
          <w:rFonts w:ascii="Poppins" w:hAnsi="Poppins" w:cs="Poppins"/>
          <w:b/>
          <w:bCs/>
          <w:color w:val="2746F8"/>
          <w:sz w:val="32"/>
          <w:szCs w:val="32"/>
        </w:rPr>
        <w:t xml:space="preserve"> </w:t>
      </w:r>
      <w:r w:rsidR="00801ACF">
        <w:rPr>
          <w:rFonts w:ascii="Poppins" w:hAnsi="Poppins" w:cs="Poppins"/>
          <w:b/>
          <w:bCs/>
          <w:color w:val="2746F8"/>
          <w:sz w:val="32"/>
          <w:szCs w:val="32"/>
        </w:rPr>
        <w:t>Arizona</w:t>
      </w:r>
      <w:r w:rsidR="00DE1CA8">
        <w:rPr>
          <w:rFonts w:ascii="Poppins" w:hAnsi="Poppins" w:cs="Poppins"/>
          <w:b/>
          <w:bCs/>
          <w:color w:val="2746F8"/>
          <w:sz w:val="32"/>
          <w:szCs w:val="32"/>
        </w:rPr>
        <w:t xml:space="preserve"> Legislative Priorities </w:t>
      </w:r>
    </w:p>
    <w:p w14:paraId="2DB480AF" w14:textId="71CB3EAE" w:rsidR="00DE1CA8" w:rsidRPr="00DE1CA8" w:rsidRDefault="00DE1CA8" w:rsidP="00DE1CA8">
      <w:pPr>
        <w:autoSpaceDE w:val="0"/>
        <w:autoSpaceDN w:val="0"/>
        <w:adjustRightInd w:val="0"/>
        <w:rPr>
          <w:rFonts w:ascii="Source Sans Pro" w:eastAsiaTheme="minorEastAsia" w:hAnsi="Source Sans Pro" w:cs="Calibri"/>
          <w:b/>
          <w:bCs/>
          <w:i/>
          <w:iCs/>
        </w:rPr>
      </w:pPr>
      <w:r w:rsidRPr="00DE1CA8">
        <w:rPr>
          <w:rFonts w:ascii="Source Sans Pro" w:eastAsiaTheme="minorEastAsia" w:hAnsi="Source Sans Pro" w:cs="Calibri"/>
        </w:rPr>
        <w:t xml:space="preserve">Lawmakers make many decisions that impact the lives of </w:t>
      </w:r>
      <w:r w:rsidR="00801ACF">
        <w:rPr>
          <w:rFonts w:ascii="Source Sans Pro" w:eastAsiaTheme="minorEastAsia" w:hAnsi="Source Sans Pro" w:cs="Calibri"/>
        </w:rPr>
        <w:t>Arizonans</w:t>
      </w:r>
      <w:r w:rsidRPr="00DE1CA8">
        <w:rPr>
          <w:rFonts w:ascii="Source Sans Pro" w:eastAsiaTheme="minorEastAsia" w:hAnsi="Source Sans Pro" w:cs="Calibri"/>
        </w:rPr>
        <w:t xml:space="preserve"> impacted by cancer and their leadership is vital to defeating this disease. </w:t>
      </w:r>
      <w:r w:rsidR="00F96B1A" w:rsidRPr="00DE1CA8">
        <w:rPr>
          <w:rFonts w:ascii="Source Sans Pro" w:eastAsiaTheme="minorEastAsia" w:hAnsi="Source Sans Pro" w:cs="Calibri"/>
        </w:rPr>
        <w:t xml:space="preserve">Victory in the fight against cancer requires bold public policies that promote cancer prevention, early detection of cancer, and expand access to quality, affordable health care. </w:t>
      </w:r>
      <w:r w:rsidRPr="00DE1CA8">
        <w:rPr>
          <w:rFonts w:ascii="Source Sans Pro" w:eastAsiaTheme="minorEastAsia" w:hAnsi="Source Sans Pro" w:cs="Calibri"/>
        </w:rPr>
        <w:t>In 202</w:t>
      </w:r>
      <w:r w:rsidR="00921F55">
        <w:rPr>
          <w:rFonts w:ascii="Source Sans Pro" w:eastAsiaTheme="minorEastAsia" w:hAnsi="Source Sans Pro" w:cs="Calibri"/>
        </w:rPr>
        <w:t>6</w:t>
      </w:r>
      <w:r w:rsidRPr="00DE1CA8">
        <w:rPr>
          <w:rFonts w:ascii="Source Sans Pro" w:eastAsiaTheme="minorEastAsia" w:hAnsi="Source Sans Pro" w:cs="Calibri"/>
        </w:rPr>
        <w:t xml:space="preserve"> the American Cancer Society Cancer Action Network (ACS CAN) will work with the </w:t>
      </w:r>
      <w:r w:rsidR="00801ACF" w:rsidRPr="00801ACF">
        <w:rPr>
          <w:rFonts w:ascii="Source Sans Pro" w:eastAsiaTheme="minorEastAsia" w:hAnsi="Source Sans Pro" w:cs="Calibri"/>
        </w:rPr>
        <w:t xml:space="preserve">Arizona </w:t>
      </w:r>
      <w:r w:rsidRPr="00801ACF">
        <w:rPr>
          <w:rFonts w:ascii="Source Sans Pro" w:eastAsiaTheme="minorEastAsia" w:hAnsi="Source Sans Pro" w:cs="Calibri"/>
        </w:rPr>
        <w:t xml:space="preserve">Legislature </w:t>
      </w:r>
      <w:r w:rsidRPr="00DE1CA8">
        <w:rPr>
          <w:rFonts w:ascii="Source Sans Pro" w:eastAsiaTheme="minorEastAsia" w:hAnsi="Source Sans Pro" w:cs="Calibri"/>
        </w:rPr>
        <w:t xml:space="preserve">on legislative and regulatory efforts that </w:t>
      </w:r>
      <w:r w:rsidRPr="00DE1CA8">
        <w:rPr>
          <w:rStyle w:val="normaltextrun"/>
          <w:rFonts w:ascii="Source Sans Pro" w:hAnsi="Source Sans Pro" w:cs="Calibri"/>
          <w:shd w:val="clear" w:color="auto" w:fill="FFFFFF"/>
        </w:rPr>
        <w:t xml:space="preserve">provide affordable, adequate access to health insurance, ensure appropriations funding for lifesaving cancer screening programs, and enact </w:t>
      </w:r>
      <w:r w:rsidR="00274D49">
        <w:rPr>
          <w:rStyle w:val="normaltextrun"/>
          <w:rFonts w:ascii="Source Sans Pro" w:hAnsi="Source Sans Pro" w:cs="Calibri"/>
          <w:shd w:val="clear" w:color="auto" w:fill="FFFFFF"/>
        </w:rPr>
        <w:t xml:space="preserve">proven </w:t>
      </w:r>
      <w:r w:rsidRPr="00DE1CA8">
        <w:rPr>
          <w:rStyle w:val="normaltextrun"/>
          <w:rFonts w:ascii="Source Sans Pro" w:hAnsi="Source Sans Pro" w:cs="Calibri"/>
          <w:shd w:val="clear" w:color="auto" w:fill="FFFFFF"/>
        </w:rPr>
        <w:t>prevention policies that help people who use tobacco products quit and deter kids from ever using tobacco products. We will be making the following fact-based policies a priority and ask for your support</w:t>
      </w:r>
      <w:r w:rsidRPr="00DE1CA8">
        <w:rPr>
          <w:rFonts w:ascii="Source Sans Pro" w:eastAsiaTheme="minorEastAsia" w:hAnsi="Source Sans Pro" w:cs="Calibri"/>
        </w:rPr>
        <w:t>:</w:t>
      </w:r>
      <w:r w:rsidRPr="00DE1CA8">
        <w:rPr>
          <w:rFonts w:ascii="Source Sans Pro" w:eastAsiaTheme="minorEastAsia" w:hAnsi="Source Sans Pro" w:cs="Calibri"/>
          <w:b/>
          <w:bCs/>
          <w:i/>
          <w:iCs/>
        </w:rPr>
        <w:t xml:space="preserve"> </w:t>
      </w:r>
    </w:p>
    <w:p w14:paraId="2DF5B732" w14:textId="77777777" w:rsidR="00DE1CA8" w:rsidRPr="00B840DB" w:rsidRDefault="00DE1CA8" w:rsidP="00DE1CA8">
      <w:pPr>
        <w:autoSpaceDE w:val="0"/>
        <w:autoSpaceDN w:val="0"/>
        <w:adjustRightInd w:val="0"/>
        <w:rPr>
          <w:rFonts w:ascii="Source Sans Pro" w:eastAsiaTheme="minorEastAsia" w:hAnsi="Source Sans Pro" w:cs="Calibri"/>
          <w:b/>
          <w:bCs/>
          <w:i/>
          <w:iCs/>
          <w:sz w:val="22"/>
          <w:szCs w:val="22"/>
        </w:rPr>
      </w:pPr>
    </w:p>
    <w:p w14:paraId="611ACD70" w14:textId="4EA9AB1C" w:rsidR="00A44A72" w:rsidRPr="00A44A72" w:rsidRDefault="00961CE3" w:rsidP="00961CE3">
      <w:pPr>
        <w:rPr>
          <w:rFonts w:ascii="Poppins" w:hAnsi="Poppins" w:cs="Poppins"/>
          <w:b/>
          <w:bCs/>
          <w:color w:val="2746F8"/>
          <w:sz w:val="28"/>
          <w:szCs w:val="28"/>
        </w:rPr>
      </w:pPr>
      <w:r>
        <w:rPr>
          <w:rFonts w:ascii="Poppins" w:hAnsi="Poppins" w:cs="Poppins"/>
          <w:b/>
          <w:bCs/>
          <w:color w:val="2746F8"/>
          <w:sz w:val="28"/>
          <w:szCs w:val="28"/>
        </w:rPr>
        <w:t>Ensuring Access to Quality Care</w:t>
      </w:r>
      <w:r w:rsidR="00042077">
        <w:rPr>
          <w:rFonts w:ascii="Poppins" w:hAnsi="Poppins" w:cs="Poppins"/>
          <w:b/>
          <w:bCs/>
          <w:color w:val="2746F8"/>
          <w:sz w:val="28"/>
          <w:szCs w:val="28"/>
        </w:rPr>
        <w:t xml:space="preserve"> </w:t>
      </w:r>
    </w:p>
    <w:p w14:paraId="16CD8420" w14:textId="77777777" w:rsidR="0051118F" w:rsidRPr="00DE1CA8" w:rsidRDefault="0051118F" w:rsidP="00ED75C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Source Sans Pro" w:hAnsi="Source Sans Pro" w:cs="Calibri"/>
          <w:sz w:val="24"/>
          <w:szCs w:val="24"/>
        </w:rPr>
      </w:pPr>
      <w:r w:rsidRPr="00DE1CA8">
        <w:rPr>
          <w:rFonts w:ascii="Source Sans Pro" w:hAnsi="Source Sans Pro"/>
          <w:b/>
          <w:sz w:val="24"/>
          <w:szCs w:val="24"/>
        </w:rPr>
        <w:t>Affordable, Adequate Health Insurance</w:t>
      </w:r>
      <w:r w:rsidRPr="00DE1CA8">
        <w:rPr>
          <w:rFonts w:ascii="Source Sans Pro" w:hAnsi="Source Sans Pro" w:cs="Calibri"/>
          <w:sz w:val="24"/>
          <w:szCs w:val="24"/>
        </w:rPr>
        <w:t xml:space="preserve">: ACS CAN will advocate </w:t>
      </w:r>
      <w:r w:rsidRPr="00DE1CA8">
        <w:rPr>
          <w:rFonts w:ascii="Source Sans Pro" w:hAnsi="Source Sans Pro" w:cs="SourceSansPro-Light"/>
          <w:sz w:val="24"/>
          <w:szCs w:val="24"/>
        </w:rPr>
        <w:t xml:space="preserve">for policies that </w:t>
      </w:r>
      <w:r w:rsidRPr="00DE1CA8">
        <w:rPr>
          <w:rFonts w:ascii="Source Sans Pro" w:hAnsi="Source Sans Pro" w:cs="SourceSansPro-Regular"/>
          <w:sz w:val="24"/>
          <w:szCs w:val="24"/>
        </w:rPr>
        <w:t xml:space="preserve">ensure access to quality, affordable and comprehensive health insurance including </w:t>
      </w:r>
      <w:r>
        <w:rPr>
          <w:rFonts w:ascii="Source Sans Pro" w:hAnsi="Source Sans Pro" w:cs="SourceSansPro-Regular"/>
          <w:sz w:val="24"/>
          <w:szCs w:val="24"/>
        </w:rPr>
        <w:t>AHCCCS</w:t>
      </w:r>
      <w:r w:rsidRPr="00DE1CA8">
        <w:rPr>
          <w:rFonts w:ascii="Source Sans Pro" w:hAnsi="Source Sans Pro" w:cs="SourceSansPro-Regular"/>
          <w:sz w:val="24"/>
          <w:szCs w:val="24"/>
        </w:rPr>
        <w:t xml:space="preserve"> and will support </w:t>
      </w:r>
      <w:r w:rsidRPr="00DE1CA8">
        <w:rPr>
          <w:rFonts w:ascii="Source Sans Pro" w:hAnsi="Source Sans Pro" w:cs="SourceSansPro-Light"/>
          <w:sz w:val="24"/>
          <w:szCs w:val="24"/>
        </w:rPr>
        <w:t>efforts to curb the availability of inadequate health plans.</w:t>
      </w:r>
    </w:p>
    <w:p w14:paraId="65527F89" w14:textId="77777777" w:rsidR="0051118F" w:rsidRPr="00FA648D" w:rsidRDefault="0051118F" w:rsidP="00ED75C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Source Sans Pro" w:hAnsi="Source Sans Pro" w:cs="Calibri"/>
          <w:sz w:val="24"/>
          <w:szCs w:val="24"/>
        </w:rPr>
      </w:pPr>
      <w:r w:rsidRPr="00DE1CA8">
        <w:rPr>
          <w:rFonts w:ascii="Source Sans Pro" w:hAnsi="Source Sans Pro"/>
          <w:b/>
          <w:sz w:val="24"/>
          <w:szCs w:val="24"/>
        </w:rPr>
        <w:t>Medication Access:</w:t>
      </w:r>
      <w:r w:rsidRPr="00DE1CA8">
        <w:rPr>
          <w:rFonts w:ascii="Source Sans Pro" w:hAnsi="Source Sans Pro"/>
          <w:sz w:val="24"/>
          <w:szCs w:val="24"/>
        </w:rPr>
        <w:t xml:space="preserve"> ACS CAN will advocate for legislation that ensures prior authorization and step therapy requirements for prescription drugs are clear, efficient, and patient-friendly while also allowing for exceptions when appropriate.  </w:t>
      </w:r>
    </w:p>
    <w:p w14:paraId="28F3A8A7" w14:textId="77777777" w:rsidR="0051118F" w:rsidRPr="00B840DB" w:rsidRDefault="0051118F" w:rsidP="00ED75C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Source Sans Pro" w:hAnsi="Source Sans Pro" w:cs="Calibri"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Testing Access:</w:t>
      </w:r>
      <w:r>
        <w:rPr>
          <w:rFonts w:ascii="Source Sans Pro" w:hAnsi="Source Sans Pro" w:cs="Calibri"/>
          <w:sz w:val="24"/>
          <w:szCs w:val="24"/>
        </w:rPr>
        <w:t xml:space="preserve"> ACS CAN will ensure full implementation of the 2022 biomarker testing coverage law; and fight attempts to dismantle or materially alter the law.</w:t>
      </w:r>
    </w:p>
    <w:p w14:paraId="7888261C" w14:textId="174AAFEA" w:rsidR="0051118F" w:rsidRPr="00DE1CA8" w:rsidRDefault="0051118F" w:rsidP="00ED75C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Source Sans Pro" w:hAnsi="Source Sans Pro" w:cs="Calibri"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Breast Cancer Screening continuum</w:t>
      </w:r>
      <w:r w:rsidRPr="00DE1CA8">
        <w:rPr>
          <w:rFonts w:ascii="Source Sans Pro" w:hAnsi="Source Sans Pro"/>
          <w:sz w:val="24"/>
          <w:szCs w:val="24"/>
        </w:rPr>
        <w:t>: ACS CAN will advocate for</w:t>
      </w:r>
      <w:r>
        <w:rPr>
          <w:rFonts w:ascii="Source Sans Pro" w:hAnsi="Source Sans Pro"/>
          <w:sz w:val="24"/>
          <w:szCs w:val="24"/>
        </w:rPr>
        <w:t xml:space="preserve"> women to receive no-cost follow-up imaging for those who have received an abnormal result on an initial screening</w:t>
      </w:r>
      <w:r w:rsidRPr="00DE1CA8">
        <w:rPr>
          <w:rFonts w:ascii="Source Sans Pro" w:hAnsi="Source Sans Pro"/>
          <w:sz w:val="24"/>
          <w:szCs w:val="24"/>
        </w:rPr>
        <w:t xml:space="preserve">.  </w:t>
      </w:r>
      <w:r w:rsidR="001B396F" w:rsidRPr="001B396F">
        <w:rPr>
          <w:rFonts w:ascii="Source Sans Pro" w:hAnsi="Source Sans Pro"/>
          <w:b/>
          <w:bCs/>
          <w:sz w:val="24"/>
          <w:szCs w:val="24"/>
        </w:rPr>
        <w:t>Support SB1165</w:t>
      </w:r>
      <w:r w:rsidR="001B396F">
        <w:rPr>
          <w:rFonts w:ascii="Source Sans Pro" w:hAnsi="Source Sans Pro"/>
          <w:sz w:val="24"/>
          <w:szCs w:val="24"/>
        </w:rPr>
        <w:t>.</w:t>
      </w:r>
    </w:p>
    <w:p w14:paraId="1B96C0AC" w14:textId="14E43399" w:rsidR="008A6551" w:rsidRPr="00E83C28" w:rsidRDefault="00596BAD" w:rsidP="00ED75C8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Source Sans Pro" w:hAnsi="Source Sans Pro" w:cs="Calibri"/>
          <w:bCs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 xml:space="preserve">Non-Medical Switching: </w:t>
      </w:r>
      <w:r w:rsidRPr="00E83C28">
        <w:rPr>
          <w:rFonts w:ascii="Source Sans Pro" w:hAnsi="Source Sans Pro"/>
          <w:bCs/>
          <w:sz w:val="24"/>
          <w:szCs w:val="24"/>
        </w:rPr>
        <w:t xml:space="preserve">ACS CAN supports </w:t>
      </w:r>
      <w:r w:rsidR="00D93157">
        <w:rPr>
          <w:rFonts w:ascii="Source Sans Pro" w:hAnsi="Source Sans Pro"/>
          <w:bCs/>
          <w:sz w:val="24"/>
          <w:szCs w:val="24"/>
        </w:rPr>
        <w:t xml:space="preserve">legislation to prohibit </w:t>
      </w:r>
      <w:r w:rsidR="000F64DD">
        <w:rPr>
          <w:rFonts w:ascii="Source Sans Pro" w:hAnsi="Source Sans Pro"/>
          <w:bCs/>
          <w:sz w:val="24"/>
          <w:szCs w:val="24"/>
        </w:rPr>
        <w:t>mid-year formulary changes</w:t>
      </w:r>
      <w:r w:rsidRPr="00E83C28">
        <w:rPr>
          <w:rFonts w:ascii="Source Sans Pro" w:hAnsi="Source Sans Pro"/>
          <w:bCs/>
          <w:sz w:val="24"/>
          <w:szCs w:val="24"/>
        </w:rPr>
        <w:t xml:space="preserve"> for patients who are </w:t>
      </w:r>
      <w:r w:rsidR="008A6551" w:rsidRPr="008A6551">
        <w:rPr>
          <w:rFonts w:ascii="Source Sans Pro" w:hAnsi="Source Sans Pro"/>
          <w:bCs/>
          <w:sz w:val="24"/>
          <w:szCs w:val="24"/>
        </w:rPr>
        <w:t>stable</w:t>
      </w:r>
      <w:r w:rsidRPr="00E83C28">
        <w:rPr>
          <w:rFonts w:ascii="Source Sans Pro" w:hAnsi="Source Sans Pro"/>
          <w:bCs/>
          <w:sz w:val="24"/>
          <w:szCs w:val="24"/>
        </w:rPr>
        <w:t xml:space="preserve"> on their medications </w:t>
      </w:r>
      <w:r w:rsidR="001B6503">
        <w:rPr>
          <w:rFonts w:ascii="Source Sans Pro" w:hAnsi="Source Sans Pro"/>
          <w:bCs/>
          <w:sz w:val="24"/>
          <w:szCs w:val="24"/>
        </w:rPr>
        <w:t xml:space="preserve">including changes to </w:t>
      </w:r>
      <w:r w:rsidR="002D2D40">
        <w:rPr>
          <w:rFonts w:ascii="Source Sans Pro" w:hAnsi="Source Sans Pro"/>
          <w:bCs/>
          <w:sz w:val="24"/>
          <w:szCs w:val="24"/>
        </w:rPr>
        <w:t>coverage</w:t>
      </w:r>
      <w:r w:rsidRPr="00E83C28">
        <w:rPr>
          <w:rFonts w:ascii="Source Sans Pro" w:hAnsi="Source Sans Pro"/>
          <w:bCs/>
          <w:sz w:val="24"/>
          <w:szCs w:val="24"/>
        </w:rPr>
        <w:t xml:space="preserve"> or cost sharing</w:t>
      </w:r>
      <w:r w:rsidR="002D2D40">
        <w:rPr>
          <w:rFonts w:ascii="Source Sans Pro" w:hAnsi="Source Sans Pro"/>
          <w:bCs/>
          <w:sz w:val="24"/>
          <w:szCs w:val="24"/>
        </w:rPr>
        <w:t xml:space="preserve"> during the plan year</w:t>
      </w:r>
      <w:r w:rsidRPr="00E83C28">
        <w:rPr>
          <w:rFonts w:ascii="Source Sans Pro" w:hAnsi="Source Sans Pro"/>
          <w:bCs/>
          <w:sz w:val="24"/>
          <w:szCs w:val="24"/>
        </w:rPr>
        <w:t>.</w:t>
      </w:r>
      <w:r w:rsidR="008A6551" w:rsidRPr="00E83C28">
        <w:rPr>
          <w:rFonts w:ascii="Source Sans Pro" w:hAnsi="Source Sans Pro"/>
          <w:bCs/>
          <w:sz w:val="24"/>
          <w:szCs w:val="24"/>
        </w:rPr>
        <w:t>)</w:t>
      </w:r>
    </w:p>
    <w:p w14:paraId="7FCF4F87" w14:textId="77777777" w:rsidR="00961CE3" w:rsidRPr="00B840DB" w:rsidRDefault="00961CE3" w:rsidP="00961CE3">
      <w:pPr>
        <w:autoSpaceDE w:val="0"/>
        <w:autoSpaceDN w:val="0"/>
        <w:adjustRightInd w:val="0"/>
        <w:ind w:right="432"/>
        <w:rPr>
          <w:rFonts w:cs="Calibri"/>
          <w:b/>
          <w:color w:val="C00000"/>
          <w:sz w:val="22"/>
          <w:szCs w:val="22"/>
        </w:rPr>
      </w:pPr>
    </w:p>
    <w:p w14:paraId="1618B16F" w14:textId="77777777" w:rsidR="004B4CD2" w:rsidRDefault="00961CE3" w:rsidP="00CC11BA">
      <w:pPr>
        <w:autoSpaceDE w:val="0"/>
        <w:autoSpaceDN w:val="0"/>
        <w:adjustRightInd w:val="0"/>
        <w:ind w:right="432"/>
        <w:rPr>
          <w:rFonts w:ascii="Poppins" w:hAnsi="Poppins" w:cs="Poppins"/>
          <w:b/>
          <w:bCs/>
          <w:color w:val="2746F8"/>
          <w:sz w:val="28"/>
          <w:szCs w:val="28"/>
        </w:rPr>
      </w:pPr>
      <w:r>
        <w:rPr>
          <w:rFonts w:ascii="Poppins" w:hAnsi="Poppins" w:cs="Poppins"/>
          <w:b/>
          <w:bCs/>
          <w:color w:val="2746F8"/>
          <w:sz w:val="28"/>
          <w:szCs w:val="28"/>
        </w:rPr>
        <w:t>Cancer Prevention and Early Detection</w:t>
      </w:r>
      <w:r w:rsidR="00596BAD">
        <w:rPr>
          <w:rFonts w:ascii="Poppins" w:hAnsi="Poppins" w:cs="Poppins"/>
          <w:b/>
          <w:bCs/>
          <w:color w:val="2746F8"/>
          <w:sz w:val="28"/>
          <w:szCs w:val="28"/>
        </w:rPr>
        <w:t xml:space="preserve"> </w:t>
      </w:r>
    </w:p>
    <w:p w14:paraId="0EC0ADDB" w14:textId="5F3BD9A0" w:rsidR="00DE1CA8" w:rsidRPr="00ED75C8" w:rsidRDefault="00DE1CA8" w:rsidP="00ED75C8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right="432"/>
        <w:rPr>
          <w:rFonts w:ascii="Source Sans Pro" w:hAnsi="Source Sans Pro" w:cs="Calibri"/>
          <w:sz w:val="24"/>
          <w:szCs w:val="24"/>
        </w:rPr>
      </w:pPr>
      <w:r w:rsidRPr="00ED75C8">
        <w:rPr>
          <w:rFonts w:ascii="Source Sans Pro" w:hAnsi="Source Sans Pro" w:cs="Calibri"/>
          <w:b/>
          <w:sz w:val="24"/>
          <w:szCs w:val="24"/>
        </w:rPr>
        <w:t>Breast and Cervical Cancer:</w:t>
      </w:r>
      <w:r w:rsidRPr="00ED75C8">
        <w:rPr>
          <w:rFonts w:ascii="Source Sans Pro" w:hAnsi="Source Sans Pro" w:cs="Calibri"/>
          <w:sz w:val="24"/>
          <w:szCs w:val="24"/>
        </w:rPr>
        <w:t xml:space="preserve"> ACS CAN will advocate to maintain funding of $</w:t>
      </w:r>
      <w:r w:rsidR="00801ACF" w:rsidRPr="00ED75C8">
        <w:rPr>
          <w:rFonts w:ascii="Source Sans Pro" w:hAnsi="Source Sans Pro" w:cs="Calibri"/>
          <w:sz w:val="24"/>
          <w:szCs w:val="24"/>
        </w:rPr>
        <w:t>1,369,</w:t>
      </w:r>
      <w:r w:rsidR="006473B3" w:rsidRPr="00ED75C8">
        <w:rPr>
          <w:rFonts w:ascii="Source Sans Pro" w:hAnsi="Source Sans Pro" w:cs="Calibri"/>
          <w:sz w:val="24"/>
          <w:szCs w:val="24"/>
        </w:rPr>
        <w:t>4</w:t>
      </w:r>
      <w:r w:rsidR="00801ACF" w:rsidRPr="00ED75C8">
        <w:rPr>
          <w:rFonts w:ascii="Source Sans Pro" w:hAnsi="Source Sans Pro" w:cs="Calibri"/>
          <w:sz w:val="24"/>
          <w:szCs w:val="24"/>
        </w:rPr>
        <w:t>00</w:t>
      </w:r>
      <w:r w:rsidRPr="00ED75C8">
        <w:rPr>
          <w:rFonts w:ascii="Source Sans Pro" w:hAnsi="Source Sans Pro" w:cs="Calibri"/>
          <w:sz w:val="24"/>
          <w:szCs w:val="24"/>
        </w:rPr>
        <w:t xml:space="preserve"> for </w:t>
      </w:r>
      <w:r w:rsidR="00801ACF" w:rsidRPr="00ED75C8">
        <w:rPr>
          <w:rFonts w:ascii="Source Sans Pro" w:hAnsi="Source Sans Pro" w:cs="Calibri"/>
          <w:sz w:val="24"/>
          <w:szCs w:val="24"/>
        </w:rPr>
        <w:t xml:space="preserve">the Arizona Well Woman </w:t>
      </w:r>
      <w:proofErr w:type="spellStart"/>
      <w:r w:rsidR="00801ACF" w:rsidRPr="00ED75C8">
        <w:rPr>
          <w:rFonts w:ascii="Source Sans Pro" w:hAnsi="Source Sans Pro" w:cs="Calibri"/>
          <w:sz w:val="24"/>
          <w:szCs w:val="24"/>
        </w:rPr>
        <w:t>HealthCheck</w:t>
      </w:r>
      <w:proofErr w:type="spellEnd"/>
      <w:r w:rsidR="00801ACF" w:rsidRPr="00ED75C8">
        <w:rPr>
          <w:rFonts w:ascii="Source Sans Pro" w:hAnsi="Source Sans Pro" w:cs="Calibri"/>
          <w:sz w:val="24"/>
          <w:szCs w:val="24"/>
        </w:rPr>
        <w:t xml:space="preserve"> Program</w:t>
      </w:r>
      <w:r w:rsidRPr="00ED75C8">
        <w:rPr>
          <w:rFonts w:ascii="Source Sans Pro" w:hAnsi="Source Sans Pro" w:cs="Calibri"/>
          <w:sz w:val="24"/>
          <w:szCs w:val="24"/>
        </w:rPr>
        <w:t xml:space="preserve">, the state breast and cervical cancer screening and treatment program for low-income uninsured and underinsured women administered by the </w:t>
      </w:r>
      <w:r w:rsidR="00801ACF" w:rsidRPr="00ED75C8">
        <w:rPr>
          <w:rFonts w:ascii="Source Sans Pro" w:hAnsi="Source Sans Pro" w:cs="Calibri"/>
          <w:sz w:val="24"/>
          <w:szCs w:val="24"/>
        </w:rPr>
        <w:t>Arizona</w:t>
      </w:r>
      <w:r w:rsidRPr="00ED75C8">
        <w:rPr>
          <w:rFonts w:ascii="Source Sans Pro" w:hAnsi="Source Sans Pro" w:cs="Calibri"/>
          <w:sz w:val="24"/>
          <w:szCs w:val="24"/>
        </w:rPr>
        <w:t xml:space="preserve"> Department of Health</w:t>
      </w:r>
      <w:r w:rsidR="00801ACF" w:rsidRPr="00ED75C8">
        <w:rPr>
          <w:rFonts w:ascii="Source Sans Pro" w:hAnsi="Source Sans Pro" w:cs="Calibri"/>
          <w:sz w:val="24"/>
          <w:szCs w:val="24"/>
        </w:rPr>
        <w:t xml:space="preserve"> Services and AHCCCS</w:t>
      </w:r>
      <w:r w:rsidRPr="00ED75C8">
        <w:rPr>
          <w:rFonts w:ascii="Source Sans Pro" w:hAnsi="Source Sans Pro" w:cs="Calibri"/>
          <w:sz w:val="24"/>
          <w:szCs w:val="24"/>
        </w:rPr>
        <w:t>.</w:t>
      </w:r>
    </w:p>
    <w:p w14:paraId="63F943A4" w14:textId="77777777" w:rsidR="00961CE3" w:rsidRPr="00B840DB" w:rsidRDefault="00961CE3" w:rsidP="00DE1CA8">
      <w:pPr>
        <w:ind w:right="432"/>
        <w:rPr>
          <w:rFonts w:ascii="Source Sans Pro" w:hAnsi="Source Sans Pro" w:cs="Calibri"/>
          <w:sz w:val="22"/>
          <w:szCs w:val="22"/>
        </w:rPr>
      </w:pPr>
    </w:p>
    <w:p w14:paraId="0648A5E3" w14:textId="1E3ABEDA" w:rsidR="001918B6" w:rsidRPr="00F82669" w:rsidRDefault="00961CE3" w:rsidP="00961CE3">
      <w:pPr>
        <w:autoSpaceDE w:val="0"/>
        <w:autoSpaceDN w:val="0"/>
        <w:adjustRightInd w:val="0"/>
        <w:rPr>
          <w:rFonts w:ascii="Poppins" w:hAnsi="Poppins" w:cs="Poppins"/>
          <w:b/>
          <w:bCs/>
          <w:color w:val="2746F8"/>
          <w:sz w:val="20"/>
          <w:szCs w:val="20"/>
        </w:rPr>
      </w:pPr>
      <w:r>
        <w:rPr>
          <w:rFonts w:ascii="Poppins" w:hAnsi="Poppins" w:cs="Poppins"/>
          <w:b/>
          <w:bCs/>
          <w:color w:val="2746F8"/>
          <w:sz w:val="28"/>
          <w:szCs w:val="28"/>
        </w:rPr>
        <w:t>Reducing the Toll of Tobacco</w:t>
      </w:r>
      <w:r w:rsidR="001918B6">
        <w:rPr>
          <w:rFonts w:ascii="Poppins" w:hAnsi="Poppins" w:cs="Poppins"/>
          <w:b/>
          <w:bCs/>
          <w:color w:val="2746F8"/>
          <w:sz w:val="28"/>
          <w:szCs w:val="28"/>
        </w:rPr>
        <w:t xml:space="preserve"> </w:t>
      </w:r>
    </w:p>
    <w:p w14:paraId="6E43596B" w14:textId="585293D7" w:rsidR="005326A2" w:rsidRPr="001B396F" w:rsidRDefault="005326A2" w:rsidP="001B396F">
      <w:pPr>
        <w:pStyle w:val="ListParagraph"/>
        <w:ind w:left="0"/>
        <w:jc w:val="both"/>
        <w:rPr>
          <w:rFonts w:ascii="Source Sans Pro" w:hAnsi="Source Sans Pro"/>
          <w:b/>
          <w:sz w:val="24"/>
          <w:szCs w:val="24"/>
        </w:rPr>
      </w:pPr>
      <w:r w:rsidRPr="00046C4A">
        <w:rPr>
          <w:rFonts w:ascii="Source Sans Pro" w:hAnsi="Source Sans Pro"/>
          <w:sz w:val="24"/>
          <w:szCs w:val="24"/>
        </w:rPr>
        <w:t xml:space="preserve">Tobacco is the leading cause of preventable death in the United States. </w:t>
      </w:r>
      <w:r w:rsidR="001B396F">
        <w:rPr>
          <w:rFonts w:ascii="Source Sans Pro" w:hAnsi="Source Sans Pro"/>
          <w:sz w:val="24"/>
          <w:szCs w:val="24"/>
        </w:rPr>
        <w:t>ACS CAN supports a comprehensive approach to reducing tobacco use including increasing taxes on all tobacco products at parity, implementing comprehensive smoke</w:t>
      </w:r>
      <w:r w:rsidR="00D910D0">
        <w:rPr>
          <w:rFonts w:ascii="Source Sans Pro" w:hAnsi="Source Sans Pro"/>
          <w:sz w:val="24"/>
          <w:szCs w:val="24"/>
        </w:rPr>
        <w:t>-</w:t>
      </w:r>
      <w:r w:rsidR="001B396F">
        <w:rPr>
          <w:rFonts w:ascii="Source Sans Pro" w:hAnsi="Source Sans Pro"/>
          <w:sz w:val="24"/>
          <w:szCs w:val="24"/>
        </w:rPr>
        <w:t xml:space="preserve">free laws, fully funding and sustaining </w:t>
      </w:r>
      <w:r w:rsidR="00D910D0">
        <w:rPr>
          <w:rFonts w:ascii="Source Sans Pro" w:hAnsi="Source Sans Pro"/>
          <w:sz w:val="24"/>
          <w:szCs w:val="24"/>
        </w:rPr>
        <w:t>fact</w:t>
      </w:r>
      <w:r w:rsidR="001B396F">
        <w:rPr>
          <w:rFonts w:ascii="Source Sans Pro" w:hAnsi="Source Sans Pro"/>
          <w:sz w:val="24"/>
          <w:szCs w:val="24"/>
        </w:rPr>
        <w:t xml:space="preserve">-based statewide tobacco control programs and ensuring </w:t>
      </w:r>
      <w:r w:rsidR="00295367">
        <w:rPr>
          <w:rFonts w:ascii="Source Sans Pro" w:hAnsi="Source Sans Pro"/>
          <w:sz w:val="24"/>
          <w:szCs w:val="24"/>
        </w:rPr>
        <w:t xml:space="preserve">all people who use tobacco </w:t>
      </w:r>
      <w:r w:rsidR="005E1EFA">
        <w:rPr>
          <w:rFonts w:ascii="Source Sans Pro" w:hAnsi="Source Sans Pro"/>
          <w:sz w:val="24"/>
          <w:szCs w:val="24"/>
        </w:rPr>
        <w:t xml:space="preserve">products </w:t>
      </w:r>
      <w:r w:rsidR="004D7612">
        <w:rPr>
          <w:rFonts w:ascii="Source Sans Pro" w:hAnsi="Source Sans Pro"/>
          <w:sz w:val="24"/>
          <w:szCs w:val="24"/>
        </w:rPr>
        <w:t xml:space="preserve">have easy </w:t>
      </w:r>
      <w:r w:rsidR="001B396F">
        <w:rPr>
          <w:rFonts w:ascii="Source Sans Pro" w:hAnsi="Source Sans Pro"/>
          <w:sz w:val="24"/>
          <w:szCs w:val="24"/>
        </w:rPr>
        <w:t xml:space="preserve">access to </w:t>
      </w:r>
      <w:r w:rsidR="005E1EFA">
        <w:rPr>
          <w:rFonts w:ascii="Source Sans Pro" w:hAnsi="Source Sans Pro"/>
          <w:sz w:val="24"/>
          <w:szCs w:val="24"/>
        </w:rPr>
        <w:t>all treatments proven effective to help them quit</w:t>
      </w:r>
      <w:r w:rsidR="001B396F">
        <w:rPr>
          <w:rFonts w:ascii="Source Sans Pro" w:hAnsi="Source Sans Pro"/>
          <w:sz w:val="24"/>
          <w:szCs w:val="24"/>
        </w:rPr>
        <w:t>. A</w:t>
      </w:r>
      <w:r w:rsidR="00D910D0">
        <w:rPr>
          <w:rFonts w:ascii="Source Sans Pro" w:hAnsi="Source Sans Pro"/>
          <w:sz w:val="24"/>
          <w:szCs w:val="24"/>
        </w:rPr>
        <w:t>dditionally</w:t>
      </w:r>
      <w:r w:rsidR="003559A9">
        <w:rPr>
          <w:rFonts w:ascii="Source Sans Pro" w:hAnsi="Source Sans Pro"/>
          <w:sz w:val="24"/>
          <w:szCs w:val="24"/>
        </w:rPr>
        <w:t>,</w:t>
      </w:r>
      <w:r w:rsidR="0020394A">
        <w:rPr>
          <w:rFonts w:ascii="Source Sans Pro" w:hAnsi="Source Sans Pro"/>
          <w:sz w:val="24"/>
          <w:szCs w:val="24"/>
        </w:rPr>
        <w:t xml:space="preserve"> ACS CAN</w:t>
      </w:r>
      <w:r w:rsidRPr="001B396F">
        <w:rPr>
          <w:rFonts w:ascii="Source Sans Pro" w:hAnsi="Source Sans Pro"/>
          <w:sz w:val="24"/>
          <w:szCs w:val="24"/>
        </w:rPr>
        <w:t xml:space="preserve"> support</w:t>
      </w:r>
      <w:r w:rsidR="0020394A">
        <w:rPr>
          <w:rFonts w:ascii="Source Sans Pro" w:hAnsi="Source Sans Pro"/>
          <w:sz w:val="24"/>
          <w:szCs w:val="24"/>
        </w:rPr>
        <w:t>s</w:t>
      </w:r>
      <w:r w:rsidRPr="001B396F">
        <w:rPr>
          <w:rFonts w:ascii="Source Sans Pro" w:hAnsi="Source Sans Pro"/>
          <w:sz w:val="24"/>
          <w:szCs w:val="24"/>
        </w:rPr>
        <w:t xml:space="preserve"> efforts that allow local jurisdictions to establish </w:t>
      </w:r>
      <w:r w:rsidR="000633B5" w:rsidRPr="001B396F">
        <w:rPr>
          <w:rFonts w:ascii="Source Sans Pro" w:hAnsi="Source Sans Pro"/>
          <w:sz w:val="24"/>
          <w:szCs w:val="24"/>
        </w:rPr>
        <w:t xml:space="preserve">fact-based </w:t>
      </w:r>
      <w:r w:rsidR="00A56184" w:rsidRPr="001B396F">
        <w:rPr>
          <w:rFonts w:ascii="Source Sans Pro" w:hAnsi="Source Sans Pro"/>
          <w:sz w:val="24"/>
          <w:szCs w:val="24"/>
        </w:rPr>
        <w:t xml:space="preserve">tobacco </w:t>
      </w:r>
      <w:r w:rsidR="000633B5" w:rsidRPr="001B396F">
        <w:rPr>
          <w:rFonts w:ascii="Source Sans Pro" w:hAnsi="Source Sans Pro"/>
          <w:sz w:val="24"/>
          <w:szCs w:val="24"/>
        </w:rPr>
        <w:t xml:space="preserve">control </w:t>
      </w:r>
      <w:r w:rsidRPr="001B396F">
        <w:rPr>
          <w:rFonts w:ascii="Source Sans Pro" w:hAnsi="Source Sans Pro"/>
          <w:sz w:val="24"/>
          <w:szCs w:val="24"/>
        </w:rPr>
        <w:t xml:space="preserve">ordinances that </w:t>
      </w:r>
      <w:r w:rsidR="000633B5" w:rsidRPr="001B396F">
        <w:rPr>
          <w:rFonts w:ascii="Source Sans Pro" w:hAnsi="Source Sans Pro"/>
          <w:sz w:val="24"/>
          <w:szCs w:val="24"/>
        </w:rPr>
        <w:t xml:space="preserve">are stronger than state law </w:t>
      </w:r>
      <w:r w:rsidRPr="001B396F">
        <w:rPr>
          <w:rFonts w:ascii="Source Sans Pro" w:hAnsi="Source Sans Pro"/>
          <w:sz w:val="24"/>
          <w:szCs w:val="24"/>
        </w:rPr>
        <w:t xml:space="preserve">and </w:t>
      </w:r>
      <w:r w:rsidR="000633B5" w:rsidRPr="001B396F">
        <w:rPr>
          <w:rFonts w:ascii="Source Sans Pro" w:hAnsi="Source Sans Pro"/>
          <w:sz w:val="24"/>
          <w:szCs w:val="24"/>
        </w:rPr>
        <w:t xml:space="preserve">we </w:t>
      </w:r>
      <w:r w:rsidRPr="001B396F">
        <w:rPr>
          <w:rFonts w:ascii="Source Sans Pro" w:hAnsi="Source Sans Pro"/>
          <w:sz w:val="24"/>
          <w:szCs w:val="24"/>
        </w:rPr>
        <w:t>oppose preemption</w:t>
      </w:r>
      <w:r w:rsidR="000633B5" w:rsidRPr="001B396F">
        <w:rPr>
          <w:rFonts w:ascii="Source Sans Pro" w:hAnsi="Source Sans Pro"/>
          <w:sz w:val="24"/>
          <w:szCs w:val="24"/>
        </w:rPr>
        <w:t>.</w:t>
      </w:r>
      <w:r w:rsidRPr="001B396F">
        <w:rPr>
          <w:rFonts w:ascii="Source Sans Pro" w:hAnsi="Source Sans Pro"/>
          <w:sz w:val="24"/>
          <w:szCs w:val="24"/>
        </w:rPr>
        <w:t xml:space="preserve"> </w:t>
      </w:r>
    </w:p>
    <w:p w14:paraId="5D1EF3DE" w14:textId="77777777" w:rsidR="005326A2" w:rsidRPr="001918B6" w:rsidRDefault="005326A2" w:rsidP="005326A2">
      <w:pPr>
        <w:pStyle w:val="ListParagraph"/>
        <w:rPr>
          <w:rFonts w:ascii="Source Sans Pro" w:hAnsi="Source Sans Pro"/>
          <w:bCs/>
          <w:iCs/>
          <w:sz w:val="24"/>
          <w:szCs w:val="24"/>
        </w:rPr>
      </w:pPr>
    </w:p>
    <w:p w14:paraId="2C157F47" w14:textId="77777777" w:rsidR="001918B6" w:rsidRDefault="001918B6" w:rsidP="00961CE3">
      <w:pPr>
        <w:autoSpaceDE w:val="0"/>
        <w:autoSpaceDN w:val="0"/>
        <w:adjustRightInd w:val="0"/>
        <w:rPr>
          <w:rFonts w:ascii="Poppins" w:hAnsi="Poppins" w:cs="Poppins"/>
          <w:b/>
          <w:bCs/>
          <w:color w:val="2746F8"/>
          <w:sz w:val="28"/>
          <w:szCs w:val="28"/>
        </w:rPr>
      </w:pPr>
    </w:p>
    <w:p w14:paraId="00C758C1" w14:textId="4D576048" w:rsidR="00961CE3" w:rsidRDefault="00961CE3" w:rsidP="00961CE3">
      <w:pPr>
        <w:autoSpaceDE w:val="0"/>
        <w:autoSpaceDN w:val="0"/>
        <w:adjustRightInd w:val="0"/>
        <w:rPr>
          <w:rFonts w:ascii="Poppins" w:hAnsi="Poppins" w:cs="Poppins"/>
          <w:b/>
          <w:bCs/>
          <w:color w:val="2746F8"/>
          <w:sz w:val="28"/>
          <w:szCs w:val="28"/>
        </w:rPr>
      </w:pPr>
      <w:r>
        <w:rPr>
          <w:rFonts w:ascii="Poppins" w:hAnsi="Poppins" w:cs="Poppins"/>
          <w:b/>
          <w:bCs/>
          <w:color w:val="2746F8"/>
          <w:sz w:val="28"/>
          <w:szCs w:val="28"/>
        </w:rPr>
        <w:t>Local Control</w:t>
      </w:r>
    </w:p>
    <w:p w14:paraId="1B15DB1D" w14:textId="5426098E" w:rsidR="00A86778" w:rsidRDefault="00884FD8" w:rsidP="00A86778">
      <w:pPr>
        <w:pStyle w:val="pf0"/>
        <w:rPr>
          <w:rFonts w:ascii="Arial" w:hAnsi="Arial" w:cs="Arial"/>
          <w:sz w:val="20"/>
          <w:szCs w:val="20"/>
        </w:rPr>
      </w:pPr>
      <w:r w:rsidRPr="00884FD8">
        <w:rPr>
          <w:rFonts w:ascii="Source Sans Pro" w:hAnsi="Source Sans Pro" w:cstheme="minorHAnsi"/>
        </w:rPr>
        <w:t xml:space="preserve">ACS CAN supports </w:t>
      </w:r>
      <w:r w:rsidR="00A86778">
        <w:rPr>
          <w:rStyle w:val="cf01"/>
          <w:rFonts w:ascii="Source Sans Pro" w:hAnsi="Source Sans Pro"/>
          <w:sz w:val="24"/>
          <w:szCs w:val="24"/>
        </w:rPr>
        <w:t>the</w:t>
      </w:r>
      <w:r w:rsidR="00A86778" w:rsidRPr="00A86778">
        <w:rPr>
          <w:rStyle w:val="cf01"/>
          <w:rFonts w:ascii="Source Sans Pro" w:hAnsi="Source Sans Pro"/>
          <w:sz w:val="24"/>
          <w:szCs w:val="24"/>
        </w:rPr>
        <w:t xml:space="preserve"> authority of local governments to pass local policies that go beyond state laws to help families be healthy, safe and secure. </w:t>
      </w:r>
      <w:r w:rsidR="00D910D0">
        <w:rPr>
          <w:rStyle w:val="cf01"/>
          <w:rFonts w:ascii="Source Sans Pro" w:hAnsi="Source Sans Pro"/>
          <w:sz w:val="24"/>
          <w:szCs w:val="24"/>
        </w:rPr>
        <w:t>Local p</w:t>
      </w:r>
      <w:r w:rsidR="00A86778" w:rsidRPr="00A86778">
        <w:rPr>
          <w:rStyle w:val="cf01"/>
          <w:rFonts w:ascii="Source Sans Pro" w:hAnsi="Source Sans Pro"/>
          <w:sz w:val="24"/>
          <w:szCs w:val="24"/>
        </w:rPr>
        <w:t xml:space="preserve">olicymaking allows innovation and creative problem solving that builds on local strengths and addresses local needs. ACS CAN </w:t>
      </w:r>
      <w:proofErr w:type="gramStart"/>
      <w:r w:rsidR="00A86778" w:rsidRPr="00A86778">
        <w:rPr>
          <w:rStyle w:val="cf01"/>
          <w:rFonts w:ascii="Source Sans Pro" w:hAnsi="Source Sans Pro"/>
          <w:sz w:val="24"/>
          <w:szCs w:val="24"/>
        </w:rPr>
        <w:t>works</w:t>
      </w:r>
      <w:proofErr w:type="gramEnd"/>
      <w:r w:rsidR="00A86778" w:rsidRPr="00A86778">
        <w:rPr>
          <w:rStyle w:val="cf01"/>
          <w:rFonts w:ascii="Source Sans Pro" w:hAnsi="Source Sans Pro"/>
          <w:sz w:val="24"/>
          <w:szCs w:val="24"/>
        </w:rPr>
        <w:t xml:space="preserve"> at the local, state and federal levels to ensure everyone has a fair and just opportunity to prevent, fight and survive cancer. ACS CAN will oppose legislation that restricts the freedom of local leaders to best serve your shared constituents.</w:t>
      </w:r>
      <w:r w:rsidR="00A86778">
        <w:rPr>
          <w:rStyle w:val="cf01"/>
        </w:rPr>
        <w:t xml:space="preserve"> </w:t>
      </w:r>
    </w:p>
    <w:p w14:paraId="7756EE42" w14:textId="77777777" w:rsidR="00884FD8" w:rsidRPr="00961CE3" w:rsidRDefault="00884FD8" w:rsidP="00961CE3">
      <w:pPr>
        <w:autoSpaceDE w:val="0"/>
        <w:autoSpaceDN w:val="0"/>
        <w:adjustRightInd w:val="0"/>
        <w:rPr>
          <w:rFonts w:ascii="Source Sans Pro" w:eastAsiaTheme="minorHAnsi" w:hAnsi="Source Sans Pro" w:cs="FrutigerBold"/>
          <w:b/>
          <w:bCs/>
          <w:color w:val="C00000"/>
        </w:rPr>
      </w:pPr>
    </w:p>
    <w:p w14:paraId="3B5003C0" w14:textId="51402FD5" w:rsidR="00884FD8" w:rsidRPr="00884FD8" w:rsidRDefault="00000000" w:rsidP="00884FD8">
      <w:pPr>
        <w:autoSpaceDE w:val="0"/>
        <w:autoSpaceDN w:val="0"/>
        <w:adjustRightInd w:val="0"/>
        <w:jc w:val="center"/>
        <w:rPr>
          <w:rFonts w:ascii="Source Sans Pro" w:hAnsi="Source Sans Pro" w:cs="FrutigerRoman"/>
        </w:rPr>
      </w:pPr>
      <w:r>
        <w:rPr>
          <w:rFonts w:ascii="Source Sans Pro" w:hAnsi="Source Sans Pro" w:cs="Calibri"/>
          <w:strike/>
        </w:rPr>
        <w:pict w14:anchorId="7032BCC1">
          <v:rect id="_x0000_i1025" style="width:426.8pt;height:1pt" o:hrpct="988" o:hralign="center" o:hrstd="t" o:hr="t" fillcolor="#a0a0a0" stroked="f"/>
        </w:pict>
      </w:r>
      <w:r w:rsidR="00961CE3" w:rsidRPr="00961CE3">
        <w:rPr>
          <w:rFonts w:ascii="Source Sans Pro" w:hAnsi="Source Sans Pro" w:cs="FrutigerRoman"/>
        </w:rPr>
        <w:br/>
      </w:r>
      <w:r w:rsidR="00961CE3" w:rsidRPr="00884FD8">
        <w:rPr>
          <w:rFonts w:ascii="Source Sans Pro" w:hAnsi="Source Sans Pro" w:cs="FrutigerRoman"/>
        </w:rPr>
        <w:br/>
      </w:r>
      <w:r w:rsidR="00884FD8" w:rsidRPr="00884FD8">
        <w:rPr>
          <w:rFonts w:ascii="Source Sans Pro" w:hAnsi="Source Sans Pro" w:cs="FrutigerRoman"/>
        </w:rPr>
        <w:t xml:space="preserve">For more information, contact: </w:t>
      </w:r>
      <w:r w:rsidR="001918B6">
        <w:rPr>
          <w:rFonts w:ascii="Source Sans Pro" w:hAnsi="Source Sans Pro" w:cs="FrutigerRoman"/>
        </w:rPr>
        <w:t>Brian Hummell</w:t>
      </w:r>
      <w:r w:rsidR="00884FD8" w:rsidRPr="00884FD8">
        <w:rPr>
          <w:rFonts w:ascii="Source Sans Pro" w:hAnsi="Source Sans Pro" w:cs="FrutigerRoman"/>
        </w:rPr>
        <w:t xml:space="preserve"> Government Relations Director ACS CAN  </w:t>
      </w:r>
    </w:p>
    <w:p w14:paraId="07ACA3B6" w14:textId="1B5F7B8E" w:rsidR="00884FD8" w:rsidRDefault="001918B6" w:rsidP="00884FD8">
      <w:pPr>
        <w:autoSpaceDE w:val="0"/>
        <w:autoSpaceDN w:val="0"/>
        <w:adjustRightInd w:val="0"/>
        <w:jc w:val="center"/>
        <w:rPr>
          <w:rFonts w:ascii="Source Sans Pro" w:hAnsi="Source Sans Pro" w:cs="FrutigerRoman"/>
        </w:rPr>
      </w:pPr>
      <w:r>
        <w:rPr>
          <w:rFonts w:ascii="Source Sans Pro" w:hAnsi="Source Sans Pro" w:cs="FrutigerRoman"/>
        </w:rPr>
        <w:t>Brian.Hummell</w:t>
      </w:r>
      <w:r w:rsidR="00884FD8" w:rsidRPr="00884FD8">
        <w:rPr>
          <w:rFonts w:ascii="Source Sans Pro" w:hAnsi="Source Sans Pro" w:cs="FrutigerRoman"/>
        </w:rPr>
        <w:t>@cancer.org Phone</w:t>
      </w:r>
      <w:r w:rsidR="00E57718">
        <w:rPr>
          <w:rFonts w:ascii="Source Sans Pro" w:hAnsi="Source Sans Pro" w:cs="FrutigerRoman"/>
        </w:rPr>
        <w:t xml:space="preserve"> </w:t>
      </w:r>
      <w:r>
        <w:rPr>
          <w:rFonts w:ascii="Source Sans Pro" w:hAnsi="Source Sans Pro" w:cs="FrutigerRoman"/>
        </w:rPr>
        <w:t>602.319.8589</w:t>
      </w:r>
      <w:r w:rsidR="00884FD8" w:rsidRPr="00884FD8">
        <w:rPr>
          <w:rFonts w:ascii="Source Sans Pro" w:hAnsi="Source Sans Pro" w:cs="FrutigerRoman"/>
        </w:rPr>
        <w:t xml:space="preserve">   </w:t>
      </w:r>
    </w:p>
    <w:p w14:paraId="42841894" w14:textId="3E373D51" w:rsidR="00E57718" w:rsidRDefault="00E57718" w:rsidP="00884FD8">
      <w:pPr>
        <w:autoSpaceDE w:val="0"/>
        <w:autoSpaceDN w:val="0"/>
        <w:adjustRightInd w:val="0"/>
        <w:jc w:val="center"/>
        <w:rPr>
          <w:rFonts w:ascii="Source Sans Pro" w:hAnsi="Source Sans Pro" w:cs="FrutigerRoman"/>
        </w:rPr>
      </w:pPr>
      <w:r>
        <w:rPr>
          <w:rFonts w:ascii="Source Sans Pro" w:hAnsi="Source Sans Pro" w:cs="FrutigerRoman"/>
        </w:rPr>
        <w:t>Cristianne Scherrer</w:t>
      </w:r>
      <w:r w:rsidR="005270EE">
        <w:rPr>
          <w:rFonts w:ascii="Source Sans Pro" w:hAnsi="Source Sans Pro" w:cs="FrutigerRoman"/>
        </w:rPr>
        <w:t xml:space="preserve"> Grassroots Manager</w:t>
      </w:r>
    </w:p>
    <w:p w14:paraId="4AF32977" w14:textId="0532E363" w:rsidR="005270EE" w:rsidRPr="00884FD8" w:rsidRDefault="005270EE" w:rsidP="00884FD8">
      <w:pPr>
        <w:autoSpaceDE w:val="0"/>
        <w:autoSpaceDN w:val="0"/>
        <w:adjustRightInd w:val="0"/>
        <w:jc w:val="center"/>
        <w:rPr>
          <w:rFonts w:ascii="Source Sans Pro" w:hAnsi="Source Sans Pro" w:cs="FrutigerRoman"/>
          <w:color w:val="0000FF"/>
        </w:rPr>
      </w:pPr>
      <w:r>
        <w:rPr>
          <w:rFonts w:ascii="Source Sans Pro" w:hAnsi="Source Sans Pro" w:cs="FrutigerRoman"/>
        </w:rPr>
        <w:t>Cristianne.Scherrer</w:t>
      </w:r>
      <w:r w:rsidR="00EE376B">
        <w:rPr>
          <w:rFonts w:ascii="Source Sans Pro" w:hAnsi="Source Sans Pro" w:cs="FrutigerRoman"/>
        </w:rPr>
        <w:t xml:space="preserve">.org Phone </w:t>
      </w:r>
      <w:r w:rsidR="00993C6C">
        <w:rPr>
          <w:rFonts w:ascii="Source Sans Pro" w:hAnsi="Source Sans Pro" w:cs="FrutigerRoman"/>
        </w:rPr>
        <w:t>602.463.</w:t>
      </w:r>
      <w:r w:rsidR="00DF0D6B">
        <w:rPr>
          <w:rFonts w:ascii="Source Sans Pro" w:hAnsi="Source Sans Pro" w:cs="FrutigerRoman"/>
        </w:rPr>
        <w:t>9794</w:t>
      </w:r>
    </w:p>
    <w:p w14:paraId="0511311F" w14:textId="77777777" w:rsidR="00884FD8" w:rsidRPr="00884FD8" w:rsidRDefault="00884FD8" w:rsidP="00884FD8">
      <w:pPr>
        <w:autoSpaceDE w:val="0"/>
        <w:autoSpaceDN w:val="0"/>
        <w:adjustRightInd w:val="0"/>
        <w:rPr>
          <w:rFonts w:ascii="Source Sans Pro" w:hAnsi="Source Sans Pro" w:cs="Calibri"/>
        </w:rPr>
      </w:pPr>
      <w:r w:rsidRPr="00884FD8">
        <w:rPr>
          <w:rFonts w:ascii="Source Sans Pro" w:hAnsi="Source Sans Pro" w:cs="FrutigerRoman"/>
        </w:rPr>
        <w:br/>
      </w:r>
      <w:r w:rsidRPr="00884FD8">
        <w:rPr>
          <w:rFonts w:ascii="Source Sans Pro" w:hAnsi="Source Sans Pro" w:cstheme="minorHAnsi"/>
        </w:rPr>
        <w:t xml:space="preserve">ACS CAN is making cancer a top priority for public officials and candidates at the federal, state, and local levels. ACS CAN empowers advocates across the country to make their voices heard and influence evidence-based public policy </w:t>
      </w:r>
      <w:proofErr w:type="gramStart"/>
      <w:r w:rsidRPr="00884FD8">
        <w:rPr>
          <w:rFonts w:ascii="Source Sans Pro" w:hAnsi="Source Sans Pro" w:cstheme="minorHAnsi"/>
        </w:rPr>
        <w:t>change</w:t>
      </w:r>
      <w:proofErr w:type="gramEnd"/>
      <w:r w:rsidRPr="00884FD8">
        <w:rPr>
          <w:rFonts w:ascii="Source Sans Pro" w:hAnsi="Source Sans Pro" w:cstheme="minorHAnsi"/>
        </w:rPr>
        <w:t xml:space="preserve"> as well as legislative and regulatory solutions that will reduce the cancer burden. As the American Cancer Society’s nonprofit, nonpartisan advocacy affiliate, ACS CAN is critical to the fight for a world without cancer. For more information, please visit </w:t>
      </w:r>
      <w:hyperlink r:id="rId11" w:history="1">
        <w:r w:rsidRPr="00884FD8">
          <w:rPr>
            <w:rStyle w:val="Hyperlink"/>
            <w:rFonts w:ascii="Source Sans Pro" w:hAnsi="Source Sans Pro" w:cstheme="minorHAnsi"/>
          </w:rPr>
          <w:t>www.fightcancer.org</w:t>
        </w:r>
      </w:hyperlink>
      <w:r w:rsidRPr="00884FD8">
        <w:rPr>
          <w:rFonts w:ascii="Source Sans Pro" w:hAnsi="Source Sans Pro" w:cstheme="minorHAnsi"/>
        </w:rPr>
        <w:t>.</w:t>
      </w:r>
      <w:r w:rsidRPr="00884FD8">
        <w:rPr>
          <w:rFonts w:ascii="Source Sans Pro" w:hAnsi="Source Sans Pro" w:cs="Arial"/>
        </w:rPr>
        <w:t xml:space="preserve">  </w:t>
      </w:r>
    </w:p>
    <w:p w14:paraId="7F9627FB" w14:textId="77777777" w:rsidR="00884FD8" w:rsidRPr="00841AAC" w:rsidRDefault="00884FD8" w:rsidP="00884FD8">
      <w:pPr>
        <w:rPr>
          <w:rFonts w:cstheme="minorHAnsi"/>
          <w:color w:val="000000"/>
        </w:rPr>
      </w:pPr>
    </w:p>
    <w:p w14:paraId="10C893E5" w14:textId="3E88D174" w:rsidR="00961CE3" w:rsidRPr="00961CE3" w:rsidRDefault="00961CE3" w:rsidP="00884FD8">
      <w:pPr>
        <w:autoSpaceDE w:val="0"/>
        <w:autoSpaceDN w:val="0"/>
        <w:adjustRightInd w:val="0"/>
        <w:jc w:val="center"/>
        <w:rPr>
          <w:rFonts w:ascii="Source Sans Pro" w:hAnsi="Source Sans Pro" w:cstheme="minorHAnsi"/>
          <w:color w:val="000000"/>
        </w:rPr>
      </w:pPr>
    </w:p>
    <w:p w14:paraId="53721203" w14:textId="5A29CE3C" w:rsidR="000008E6" w:rsidRPr="00961CE3" w:rsidRDefault="000008E6" w:rsidP="00961CE3">
      <w:pPr>
        <w:spacing w:after="200"/>
        <w:rPr>
          <w:rFonts w:ascii="Source Sans Pro" w:hAnsi="Source Sans Pro"/>
        </w:rPr>
      </w:pPr>
    </w:p>
    <w:p w14:paraId="10D9C923" w14:textId="0E06086D" w:rsidR="000008E6" w:rsidRPr="00961CE3" w:rsidRDefault="000008E6" w:rsidP="00961CE3">
      <w:pPr>
        <w:spacing w:after="200"/>
        <w:rPr>
          <w:rFonts w:ascii="Source Sans Pro" w:hAnsi="Source Sans Pro"/>
        </w:rPr>
      </w:pPr>
    </w:p>
    <w:p w14:paraId="7A74F888" w14:textId="21170820" w:rsidR="007621B0" w:rsidRPr="003302F8" w:rsidRDefault="007621B0" w:rsidP="00961CE3">
      <w:pPr>
        <w:spacing w:after="200"/>
        <w:rPr>
          <w:rFonts w:ascii="Source Sans Pro" w:hAnsi="Source Sans Pro"/>
          <w:sz w:val="22"/>
          <w:szCs w:val="22"/>
        </w:rPr>
      </w:pPr>
    </w:p>
    <w:sectPr w:rsidR="007621B0" w:rsidRPr="003302F8" w:rsidSect="0011036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432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B77B" w14:textId="77777777" w:rsidR="001061CD" w:rsidRDefault="001061CD" w:rsidP="008B1477">
      <w:r>
        <w:separator/>
      </w:r>
    </w:p>
  </w:endnote>
  <w:endnote w:type="continuationSeparator" w:id="0">
    <w:p w14:paraId="05BB816C" w14:textId="77777777" w:rsidR="001061CD" w:rsidRDefault="001061CD" w:rsidP="008B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Äˆø3U'1F5'881†q&amp;&gt;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ourceSans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Bold">
    <w:charset w:val="00"/>
    <w:family w:val="auto"/>
    <w:pitch w:val="variable"/>
    <w:sig w:usb0="00000003" w:usb1="00000000" w:usb2="00000000" w:usb3="00000000" w:csb0="00000001" w:csb1="00000000"/>
  </w:font>
  <w:font w:name="Frutiger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07BF" w14:textId="53A3C770" w:rsidR="00284266" w:rsidRPr="00BF5533" w:rsidRDefault="00961CE3" w:rsidP="0028426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/>
      <w:rPr>
        <w:rFonts w:ascii="Poppins" w:hAnsi="Poppins" w:cs="Poppins"/>
        <w:sz w:val="20"/>
        <w:szCs w:val="20"/>
      </w:rPr>
    </w:pPr>
    <w:r w:rsidRPr="00BF5533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77184" behindDoc="0" locked="0" layoutInCell="1" allowOverlap="1" wp14:anchorId="123FF34C" wp14:editId="2AEAE7F3">
          <wp:simplePos x="0" y="0"/>
          <wp:positionH relativeFrom="margin">
            <wp:align>left</wp:align>
          </wp:positionH>
          <wp:positionV relativeFrom="paragraph">
            <wp:posOffset>255270</wp:posOffset>
          </wp:positionV>
          <wp:extent cx="142875" cy="11811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1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533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5C53351F" wp14:editId="5D4783AA">
          <wp:simplePos x="0" y="0"/>
          <wp:positionH relativeFrom="column">
            <wp:posOffset>934720</wp:posOffset>
          </wp:positionH>
          <wp:positionV relativeFrom="paragraph">
            <wp:posOffset>257175</wp:posOffset>
          </wp:positionV>
          <wp:extent cx="137160" cy="137160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-fLogo-Blue-printpackag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266" w:rsidRPr="00BF5533">
      <w:rPr>
        <w:rFonts w:ascii="Poppins" w:hAnsi="Poppins" w:cs="Poppins"/>
        <w:sz w:val="21"/>
        <w:szCs w:val="21"/>
      </w:rPr>
      <w:ptab w:relativeTo="margin" w:alignment="left" w:leader="none"/>
    </w:r>
    <w:r w:rsidR="00284266" w:rsidRPr="00BF5533">
      <w:rPr>
        <w:rFonts w:ascii="Poppins" w:hAnsi="Poppins" w:cs="Poppins"/>
        <w:sz w:val="20"/>
        <w:szCs w:val="20"/>
      </w:rPr>
      <w:t xml:space="preserve">American Cancer Society Cancer Action Network | </w:t>
    </w:r>
    <w:r w:rsidR="00220A45" w:rsidRPr="00220A45">
      <w:rPr>
        <w:rFonts w:ascii="Poppins" w:hAnsi="Poppins" w:cs="Poppins"/>
        <w:sz w:val="20"/>
        <w:szCs w:val="20"/>
      </w:rPr>
      <w:t>655 15th Street, NW, Suite 503 | Washington, DC 20005</w:t>
    </w:r>
    <w:r w:rsidR="00284266" w:rsidRPr="00BF5533">
      <w:rPr>
        <w:rFonts w:ascii="Poppins" w:hAnsi="Poppins" w:cs="Poppins"/>
        <w:sz w:val="20"/>
        <w:szCs w:val="20"/>
      </w:rPr>
      <w:t xml:space="preserve"> </w:t>
    </w:r>
    <w:r w:rsidR="00284266">
      <w:rPr>
        <w:rFonts w:ascii="Poppins" w:hAnsi="Poppins" w:cs="Poppins"/>
        <w:sz w:val="20"/>
        <w:szCs w:val="20"/>
      </w:rPr>
      <w:t xml:space="preserve">    </w:t>
    </w:r>
    <w:r>
      <w:rPr>
        <w:rFonts w:ascii="Poppins" w:hAnsi="Poppins" w:cs="Poppins"/>
        <w:sz w:val="20"/>
        <w:szCs w:val="20"/>
      </w:rPr>
      <w:t xml:space="preserve">                                                   </w:t>
    </w:r>
    <w:r w:rsidRPr="00961CE3">
      <w:rPr>
        <w:rFonts w:ascii="Poppins" w:hAnsi="Poppins" w:cs="Poppins"/>
        <w:color w:val="FFFFFF" w:themeColor="background1"/>
        <w:sz w:val="20"/>
        <w:szCs w:val="20"/>
      </w:rPr>
      <w:t>_</w:t>
    </w:r>
    <w:r>
      <w:rPr>
        <w:rFonts w:ascii="Poppins" w:hAnsi="Poppins" w:cs="Poppins"/>
        <w:sz w:val="20"/>
        <w:szCs w:val="20"/>
      </w:rPr>
      <w:t xml:space="preserve"> </w:t>
    </w:r>
    <w:r w:rsidR="00284266" w:rsidRPr="00BF5533">
      <w:rPr>
        <w:rFonts w:ascii="Poppins" w:hAnsi="Poppins" w:cs="Poppins"/>
        <w:sz w:val="20"/>
        <w:szCs w:val="20"/>
      </w:rPr>
      <w:t>@</w:t>
    </w:r>
    <w:proofErr w:type="gramStart"/>
    <w:r w:rsidR="00284266" w:rsidRPr="00BF5533">
      <w:rPr>
        <w:rFonts w:ascii="Poppins" w:hAnsi="Poppins" w:cs="Poppins"/>
        <w:sz w:val="20"/>
        <w:szCs w:val="20"/>
      </w:rPr>
      <w:t>ACSCAN</w:t>
    </w:r>
    <w:r>
      <w:rPr>
        <w:rFonts w:ascii="Poppins" w:hAnsi="Poppins" w:cs="Poppins"/>
        <w:sz w:val="20"/>
        <w:szCs w:val="20"/>
      </w:rPr>
      <w:t xml:space="preserve">  </w:t>
    </w:r>
    <w:r w:rsidR="0088397F">
      <w:rPr>
        <w:rFonts w:ascii="Poppins" w:hAnsi="Poppins" w:cs="Poppins"/>
        <w:sz w:val="20"/>
        <w:szCs w:val="20"/>
      </w:rPr>
      <w:t>|</w:t>
    </w:r>
    <w:proofErr w:type="gramEnd"/>
    <w:r w:rsidR="0088397F">
      <w:rPr>
        <w:rFonts w:ascii="Poppins" w:hAnsi="Poppins" w:cs="Poppins"/>
        <w:sz w:val="20"/>
        <w:szCs w:val="20"/>
      </w:rPr>
      <w:t xml:space="preserve"> </w:t>
    </w:r>
    <w:r w:rsidR="00284266" w:rsidRPr="00BF5533">
      <w:rPr>
        <w:rFonts w:ascii="Poppins" w:hAnsi="Poppins" w:cs="Poppins"/>
        <w:sz w:val="20"/>
        <w:szCs w:val="20"/>
      </w:rPr>
      <w:t xml:space="preserve">   </w:t>
    </w:r>
    <w:r w:rsidR="00284266">
      <w:rPr>
        <w:rFonts w:ascii="Poppins" w:hAnsi="Poppins" w:cs="Poppins"/>
        <w:sz w:val="20"/>
        <w:szCs w:val="20"/>
      </w:rPr>
      <w:t xml:space="preserve">  </w:t>
    </w:r>
    <w:r w:rsidR="00FC2984">
      <w:rPr>
        <w:rFonts w:ascii="Poppins" w:hAnsi="Poppins" w:cs="Poppins"/>
        <w:sz w:val="20"/>
        <w:szCs w:val="20"/>
      </w:rPr>
      <w:t>@</w:t>
    </w:r>
    <w:r w:rsidR="00284266" w:rsidRPr="00BF5533">
      <w:rPr>
        <w:rFonts w:ascii="Poppins" w:hAnsi="Poppins" w:cs="Poppins"/>
        <w:sz w:val="20"/>
        <w:szCs w:val="20"/>
      </w:rPr>
      <w:t>ACSCAN | fightcancer.org</w:t>
    </w:r>
  </w:p>
  <w:p w14:paraId="2514CB1F" w14:textId="48B4EBE0" w:rsidR="006061EB" w:rsidRPr="006061EB" w:rsidRDefault="00FC34B4" w:rsidP="006061EB">
    <w:pPr>
      <w:jc w:val="center"/>
      <w:rPr>
        <w:rFonts w:ascii="Poppins SemiBold" w:hAnsi="Poppins SemiBold" w:cs="Poppins SemiBold"/>
        <w:b/>
        <w:bCs/>
        <w:sz w:val="18"/>
        <w:szCs w:val="18"/>
      </w:rPr>
    </w:pPr>
    <w:r w:rsidRPr="006061EB">
      <w:rPr>
        <w:rFonts w:ascii="Poppins SemiBold" w:hAnsi="Poppins SemiBold" w:cs="Poppins SemiBold"/>
        <w:b/>
        <w:bCs/>
        <w:sz w:val="18"/>
        <w:szCs w:val="18"/>
      </w:rPr>
      <w:t>-</w:t>
    </w:r>
    <w:sdt>
      <w:sdtPr>
        <w:rPr>
          <w:rFonts w:ascii="Poppins SemiBold" w:eastAsiaTheme="majorEastAsia" w:hAnsi="Poppins SemiBold" w:cs="Poppins SemiBold"/>
          <w:b/>
          <w:bCs/>
          <w:sz w:val="48"/>
          <w:szCs w:val="48"/>
        </w:rPr>
        <w:id w:val="-999964318"/>
        <w:docPartObj>
          <w:docPartGallery w:val="Page Numbers (Margins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="Poppins SemiBold" w:eastAsiaTheme="majorEastAsia" w:hAnsi="Poppins SemiBold" w:cs="Poppins SemiBold"/>
              <w:b/>
              <w:bCs/>
              <w:sz w:val="18"/>
              <w:szCs w:val="18"/>
            </w:rPr>
            <w:id w:val="574478829"/>
            <w:docPartObj>
              <w:docPartGallery w:val="Page Numbers (Margins)"/>
              <w:docPartUnique/>
            </w:docPartObj>
          </w:sdtPr>
          <w:sdtContent>
            <w:r w:rsidRPr="006061EB">
              <w:rPr>
                <w:rFonts w:ascii="Poppins SemiBold" w:eastAsiaTheme="minorEastAsia" w:hAnsi="Poppins SemiBold" w:cs="Poppins SemiBold"/>
                <w:b/>
                <w:bCs/>
                <w:sz w:val="18"/>
                <w:szCs w:val="18"/>
              </w:rPr>
              <w:fldChar w:fldCharType="begin"/>
            </w:r>
            <w:r w:rsidRPr="006061EB">
              <w:rPr>
                <w:rFonts w:ascii="Poppins SemiBold" w:hAnsi="Poppins SemiBold" w:cs="Poppins SemiBold"/>
                <w:b/>
                <w:bCs/>
                <w:sz w:val="18"/>
                <w:szCs w:val="18"/>
              </w:rPr>
              <w:instrText xml:space="preserve"> PAGE   \* MERGEFORMAT </w:instrText>
            </w:r>
            <w:r w:rsidRPr="006061EB">
              <w:rPr>
                <w:rFonts w:ascii="Poppins SemiBold" w:eastAsiaTheme="minorEastAsia" w:hAnsi="Poppins SemiBold" w:cs="Poppins SemiBold"/>
                <w:b/>
                <w:bCs/>
                <w:sz w:val="18"/>
                <w:szCs w:val="18"/>
              </w:rPr>
              <w:fldChar w:fldCharType="separate"/>
            </w:r>
            <w:r w:rsidR="009F1150" w:rsidRPr="006061EB">
              <w:rPr>
                <w:rFonts w:ascii="Poppins SemiBold" w:eastAsiaTheme="majorEastAsia" w:hAnsi="Poppins SemiBold" w:cs="Poppins SemiBold"/>
                <w:b/>
                <w:bCs/>
                <w:noProof/>
                <w:sz w:val="18"/>
                <w:szCs w:val="18"/>
              </w:rPr>
              <w:t>2</w:t>
            </w:r>
            <w:r w:rsidRPr="006061EB">
              <w:rPr>
                <w:rFonts w:ascii="Poppins SemiBold" w:eastAsiaTheme="majorEastAsia" w:hAnsi="Poppins SemiBold" w:cs="Poppins SemiBold"/>
                <w:b/>
                <w:bCs/>
                <w:noProof/>
                <w:sz w:val="18"/>
                <w:szCs w:val="18"/>
              </w:rPr>
              <w:fldChar w:fldCharType="end"/>
            </w:r>
          </w:sdtContent>
        </w:sdt>
      </w:sdtContent>
    </w:sdt>
    <w:r w:rsidRPr="006061EB">
      <w:rPr>
        <w:rFonts w:ascii="Poppins SemiBold" w:hAnsi="Poppins SemiBold" w:cs="Poppins SemiBold"/>
        <w:b/>
        <w:bCs/>
        <w:sz w:val="18"/>
        <w:szCs w:val="18"/>
      </w:rPr>
      <w:t>-</w:t>
    </w:r>
  </w:p>
  <w:p w14:paraId="1513A7B5" w14:textId="63719553" w:rsidR="000A7A26" w:rsidRPr="00415015" w:rsidRDefault="00415015" w:rsidP="00156529">
    <w:pPr>
      <w:rPr>
        <w:rFonts w:ascii="Poppins" w:hAnsi="Poppins" w:cs="Poppins"/>
        <w:color w:val="7F7F7F" w:themeColor="text1" w:themeTint="80"/>
        <w:sz w:val="12"/>
        <w:szCs w:val="12"/>
      </w:rPr>
    </w:pPr>
    <w:r w:rsidRPr="00415015">
      <w:rPr>
        <w:rFonts w:ascii="Poppins" w:hAnsi="Poppins" w:cs="Poppins"/>
        <w:color w:val="7F7F7F" w:themeColor="text1" w:themeTint="80"/>
        <w:sz w:val="12"/>
        <w:szCs w:val="12"/>
      </w:rPr>
      <w:t>©2022, American Cancer Society Cancer Action Network,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E582" w14:textId="4FAD4391" w:rsidR="00BB55CD" w:rsidRPr="00BF5533" w:rsidRDefault="00BB55CD" w:rsidP="00BB55C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/>
      <w:rPr>
        <w:rFonts w:ascii="Poppins" w:hAnsi="Poppins" w:cs="Poppins"/>
        <w:sz w:val="20"/>
        <w:szCs w:val="20"/>
      </w:rPr>
    </w:pPr>
    <w:r w:rsidRPr="00BF5533">
      <w:rPr>
        <w:rFonts w:ascii="Poppins" w:hAnsi="Poppins" w:cs="Poppins"/>
        <w:sz w:val="21"/>
        <w:szCs w:val="21"/>
      </w:rPr>
      <w:ptab w:relativeTo="margin" w:alignment="left" w:leader="none"/>
    </w:r>
    <w:r w:rsidRPr="00BF5533">
      <w:rPr>
        <w:rFonts w:ascii="Poppins" w:hAnsi="Poppins" w:cs="Poppins"/>
        <w:sz w:val="20"/>
        <w:szCs w:val="20"/>
      </w:rPr>
      <w:t xml:space="preserve">American Cancer Society Cancer Action Network | </w:t>
    </w:r>
    <w:r w:rsidR="00220A45" w:rsidRPr="00220A45">
      <w:rPr>
        <w:rFonts w:ascii="Poppins" w:hAnsi="Poppins" w:cs="Poppins"/>
        <w:sz w:val="20"/>
        <w:szCs w:val="20"/>
      </w:rPr>
      <w:t>655 15th Street, NW, Suite 503 | Washington, DC 20005</w:t>
    </w:r>
  </w:p>
  <w:p w14:paraId="365569E5" w14:textId="6FA45C53" w:rsidR="00BB55CD" w:rsidRPr="00BF5533" w:rsidRDefault="00BB55CD" w:rsidP="00BB55C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/>
      <w:rPr>
        <w:rFonts w:ascii="Poppins" w:hAnsi="Poppins" w:cs="Poppins"/>
        <w:sz w:val="20"/>
        <w:szCs w:val="20"/>
      </w:rPr>
    </w:pPr>
    <w:r w:rsidRPr="00BF5533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80256" behindDoc="0" locked="0" layoutInCell="1" allowOverlap="1" wp14:anchorId="05CC3C7A" wp14:editId="0738D656">
          <wp:simplePos x="0" y="0"/>
          <wp:positionH relativeFrom="column">
            <wp:posOffset>17780</wp:posOffset>
          </wp:positionH>
          <wp:positionV relativeFrom="paragraph">
            <wp:posOffset>65088</wp:posOffset>
          </wp:positionV>
          <wp:extent cx="142875" cy="11811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1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533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79232" behindDoc="0" locked="0" layoutInCell="1" allowOverlap="1" wp14:anchorId="2A8355B2" wp14:editId="0B7B46D6">
          <wp:simplePos x="0" y="0"/>
          <wp:positionH relativeFrom="column">
            <wp:posOffset>950278</wp:posOffset>
          </wp:positionH>
          <wp:positionV relativeFrom="paragraph">
            <wp:posOffset>51435</wp:posOffset>
          </wp:positionV>
          <wp:extent cx="137160" cy="137160"/>
          <wp:effectExtent l="0" t="0" r="254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-fLogo-Blue-printpackag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533">
      <w:rPr>
        <w:rFonts w:ascii="Poppins" w:hAnsi="Poppins" w:cs="Poppins"/>
        <w:sz w:val="20"/>
        <w:szCs w:val="20"/>
      </w:rPr>
      <w:t xml:space="preserve"> </w:t>
    </w:r>
    <w:r>
      <w:rPr>
        <w:rFonts w:ascii="Poppins" w:hAnsi="Poppins" w:cs="Poppins"/>
        <w:sz w:val="20"/>
        <w:szCs w:val="20"/>
      </w:rPr>
      <w:t xml:space="preserve">    </w:t>
    </w:r>
    <w:r w:rsidRPr="00BF5533">
      <w:rPr>
        <w:rFonts w:ascii="Poppins" w:hAnsi="Poppins" w:cs="Poppins"/>
        <w:sz w:val="20"/>
        <w:szCs w:val="20"/>
      </w:rPr>
      <w:t xml:space="preserve">@ACSCAN </w:t>
    </w:r>
    <w:r>
      <w:rPr>
        <w:rFonts w:ascii="Poppins" w:hAnsi="Poppins" w:cs="Poppins"/>
        <w:sz w:val="20"/>
        <w:szCs w:val="20"/>
      </w:rPr>
      <w:t xml:space="preserve">| </w:t>
    </w:r>
    <w:r w:rsidRPr="00BF5533">
      <w:rPr>
        <w:rFonts w:ascii="Poppins" w:hAnsi="Poppins" w:cs="Poppins"/>
        <w:sz w:val="20"/>
        <w:szCs w:val="20"/>
      </w:rPr>
      <w:t xml:space="preserve">    </w:t>
    </w:r>
    <w:r>
      <w:rPr>
        <w:rFonts w:ascii="Poppins" w:hAnsi="Poppins" w:cs="Poppins"/>
        <w:sz w:val="20"/>
        <w:szCs w:val="20"/>
      </w:rPr>
      <w:t xml:space="preserve">  </w:t>
    </w:r>
    <w:r w:rsidR="00FC2984">
      <w:rPr>
        <w:rFonts w:ascii="Poppins" w:hAnsi="Poppins" w:cs="Poppins"/>
        <w:sz w:val="20"/>
        <w:szCs w:val="20"/>
      </w:rPr>
      <w:t>@</w:t>
    </w:r>
    <w:r w:rsidRPr="00BF5533">
      <w:rPr>
        <w:rFonts w:ascii="Poppins" w:hAnsi="Poppins" w:cs="Poppins"/>
        <w:sz w:val="20"/>
        <w:szCs w:val="20"/>
      </w:rPr>
      <w:t>ACSCAN | fightcancer.org</w:t>
    </w:r>
  </w:p>
  <w:p w14:paraId="523D437C" w14:textId="77777777" w:rsidR="00FC34B4" w:rsidRPr="000A7A26" w:rsidRDefault="00FC34B4" w:rsidP="00937CA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/>
      <w:rPr>
        <w:rFonts w:ascii="Calibri" w:hAnsi="Calibri" w:cs="Lucida Grande"/>
        <w:sz w:val="6"/>
        <w:szCs w:val="6"/>
      </w:rPr>
    </w:pPr>
  </w:p>
  <w:p w14:paraId="1352BF25" w14:textId="5224C71E" w:rsidR="00FC34B4" w:rsidRPr="00415015" w:rsidRDefault="00FC34B4" w:rsidP="00156529">
    <w:pPr>
      <w:rPr>
        <w:rFonts w:ascii="Poppins" w:hAnsi="Poppins" w:cs="Poppins"/>
        <w:color w:val="7F7F7F" w:themeColor="text1" w:themeTint="80"/>
        <w:sz w:val="12"/>
        <w:szCs w:val="12"/>
      </w:rPr>
    </w:pPr>
    <w:bookmarkStart w:id="0" w:name="_Hlk55228607"/>
    <w:bookmarkStart w:id="1" w:name="_Hlk55228608"/>
    <w:bookmarkStart w:id="2" w:name="_Hlk55228612"/>
    <w:bookmarkStart w:id="3" w:name="_Hlk55228613"/>
    <w:bookmarkStart w:id="4" w:name="_Hlk55228614"/>
    <w:bookmarkStart w:id="5" w:name="_Hlk55228615"/>
    <w:bookmarkStart w:id="6" w:name="_Hlk55228616"/>
    <w:bookmarkStart w:id="7" w:name="_Hlk55228617"/>
    <w:bookmarkStart w:id="8" w:name="_Hlk55228618"/>
    <w:bookmarkStart w:id="9" w:name="_Hlk55228619"/>
    <w:r w:rsidRPr="00415015">
      <w:rPr>
        <w:rFonts w:ascii="Poppins" w:hAnsi="Poppins" w:cs="Poppins"/>
        <w:color w:val="7F7F7F" w:themeColor="text1" w:themeTint="80"/>
        <w:sz w:val="12"/>
        <w:szCs w:val="12"/>
      </w:rPr>
      <w:t>©</w:t>
    </w:r>
    <w:r w:rsidR="003B423E" w:rsidRPr="00415015">
      <w:rPr>
        <w:rFonts w:ascii="Poppins" w:hAnsi="Poppins" w:cs="Poppins"/>
        <w:color w:val="7F7F7F" w:themeColor="text1" w:themeTint="80"/>
        <w:sz w:val="12"/>
        <w:szCs w:val="12"/>
      </w:rPr>
      <w:t>20</w:t>
    </w:r>
    <w:r w:rsidR="000836C5" w:rsidRPr="00415015">
      <w:rPr>
        <w:rFonts w:ascii="Poppins" w:hAnsi="Poppins" w:cs="Poppins"/>
        <w:color w:val="7F7F7F" w:themeColor="text1" w:themeTint="80"/>
        <w:sz w:val="12"/>
        <w:szCs w:val="12"/>
      </w:rPr>
      <w:t>2</w:t>
    </w:r>
    <w:r w:rsidR="006061EB" w:rsidRPr="00415015">
      <w:rPr>
        <w:rFonts w:ascii="Poppins" w:hAnsi="Poppins" w:cs="Poppins"/>
        <w:color w:val="7F7F7F" w:themeColor="text1" w:themeTint="80"/>
        <w:sz w:val="12"/>
        <w:szCs w:val="12"/>
      </w:rPr>
      <w:t>2</w:t>
    </w:r>
    <w:r w:rsidR="003B423E" w:rsidRPr="00415015">
      <w:rPr>
        <w:rFonts w:ascii="Poppins" w:hAnsi="Poppins" w:cs="Poppins"/>
        <w:color w:val="7F7F7F" w:themeColor="text1" w:themeTint="80"/>
        <w:sz w:val="12"/>
        <w:szCs w:val="12"/>
      </w:rPr>
      <w:t xml:space="preserve">, </w:t>
    </w:r>
    <w:r w:rsidRPr="00415015">
      <w:rPr>
        <w:rFonts w:ascii="Poppins" w:hAnsi="Poppins" w:cs="Poppins"/>
        <w:color w:val="7F7F7F" w:themeColor="text1" w:themeTint="80"/>
        <w:sz w:val="12"/>
        <w:szCs w:val="12"/>
      </w:rPr>
      <w:t>American Cancer Society Cancer Action Network, Inc.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0AB2" w14:textId="77777777" w:rsidR="001061CD" w:rsidRDefault="001061CD" w:rsidP="008B1477">
      <w:r>
        <w:separator/>
      </w:r>
    </w:p>
  </w:footnote>
  <w:footnote w:type="continuationSeparator" w:id="0">
    <w:p w14:paraId="12B91428" w14:textId="77777777" w:rsidR="001061CD" w:rsidRDefault="001061CD" w:rsidP="008B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793" w14:textId="4C6A45AA" w:rsidR="008B1477" w:rsidRDefault="006061EB" w:rsidP="006061EB">
    <w:pPr>
      <w:pStyle w:val="Header"/>
      <w:tabs>
        <w:tab w:val="clear" w:pos="4680"/>
        <w:tab w:val="clear" w:pos="9360"/>
        <w:tab w:val="left" w:pos="3210"/>
      </w:tabs>
      <w:spacing w:before="120"/>
      <w:ind w:firstLine="2160"/>
      <w:rPr>
        <w:rFonts w:ascii="Poppins SemiBold" w:hAnsi="Poppins SemiBold" w:cs="Poppins SemiBold"/>
        <w:b/>
        <w:bCs/>
        <w:color w:val="2646F8"/>
        <w:sz w:val="20"/>
        <w:szCs w:val="20"/>
      </w:rPr>
    </w:pPr>
    <w:r w:rsidRPr="00415015">
      <w:rPr>
        <w:rFonts w:ascii="Poppins SemiBold" w:hAnsi="Poppins SemiBold" w:cs="Poppins SemiBold"/>
        <w:b/>
        <w:bCs/>
        <w:noProof/>
        <w:color w:val="2646F8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7E04DDD" wp14:editId="731E7A66">
              <wp:simplePos x="0" y="0"/>
              <wp:positionH relativeFrom="column">
                <wp:posOffset>-1562100</wp:posOffset>
              </wp:positionH>
              <wp:positionV relativeFrom="paragraph">
                <wp:posOffset>5080</wp:posOffset>
              </wp:positionV>
              <wp:extent cx="2743200" cy="285288"/>
              <wp:effectExtent l="0" t="0" r="0" b="0"/>
              <wp:wrapNone/>
              <wp:docPr id="15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285288"/>
                      </a:xfrm>
                      <a:custGeom>
                        <a:avLst/>
                        <a:gdLst>
                          <a:gd name="connsiteX0" fmla="*/ 0 w 2568575"/>
                          <a:gd name="connsiteY0" fmla="*/ 0 h 708660"/>
                          <a:gd name="connsiteX1" fmla="*/ 2568575 w 2568575"/>
                          <a:gd name="connsiteY1" fmla="*/ 0 h 708660"/>
                          <a:gd name="connsiteX2" fmla="*/ 2568575 w 2568575"/>
                          <a:gd name="connsiteY2" fmla="*/ 708660 h 708660"/>
                          <a:gd name="connsiteX3" fmla="*/ 0 w 2568575"/>
                          <a:gd name="connsiteY3" fmla="*/ 708660 h 708660"/>
                          <a:gd name="connsiteX4" fmla="*/ 0 w 2568575"/>
                          <a:gd name="connsiteY4" fmla="*/ 0 h 708660"/>
                          <a:gd name="connsiteX0" fmla="*/ 0 w 6814191"/>
                          <a:gd name="connsiteY0" fmla="*/ 0 h 708660"/>
                          <a:gd name="connsiteX1" fmla="*/ 6814191 w 6814191"/>
                          <a:gd name="connsiteY1" fmla="*/ 0 h 708660"/>
                          <a:gd name="connsiteX2" fmla="*/ 2568575 w 6814191"/>
                          <a:gd name="connsiteY2" fmla="*/ 708660 h 708660"/>
                          <a:gd name="connsiteX3" fmla="*/ 0 w 6814191"/>
                          <a:gd name="connsiteY3" fmla="*/ 708660 h 708660"/>
                          <a:gd name="connsiteX4" fmla="*/ 0 w 6814191"/>
                          <a:gd name="connsiteY4" fmla="*/ 0 h 708660"/>
                          <a:gd name="connsiteX0" fmla="*/ 0 w 6814191"/>
                          <a:gd name="connsiteY0" fmla="*/ 0 h 708660"/>
                          <a:gd name="connsiteX1" fmla="*/ 6814191 w 6814191"/>
                          <a:gd name="connsiteY1" fmla="*/ 0 h 708660"/>
                          <a:gd name="connsiteX2" fmla="*/ 6564011 w 6814191"/>
                          <a:gd name="connsiteY2" fmla="*/ 707272 h 708660"/>
                          <a:gd name="connsiteX3" fmla="*/ 0 w 6814191"/>
                          <a:gd name="connsiteY3" fmla="*/ 708660 h 708660"/>
                          <a:gd name="connsiteX4" fmla="*/ 0 w 6814191"/>
                          <a:gd name="connsiteY4" fmla="*/ 0 h 7086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814191" h="708660">
                            <a:moveTo>
                              <a:pt x="0" y="0"/>
                            </a:moveTo>
                            <a:lnTo>
                              <a:pt x="6814191" y="0"/>
                            </a:lnTo>
                            <a:lnTo>
                              <a:pt x="6564011" y="707272"/>
                            </a:lnTo>
                            <a:lnTo>
                              <a:pt x="0" y="7086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646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1CADF3" w14:textId="77777777" w:rsidR="006061EB" w:rsidRPr="00674248" w:rsidRDefault="006061EB" w:rsidP="006061E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E04DDD" id="Rectangle 12" o:spid="_x0000_s1026" style="position:absolute;left:0;text-align:left;margin-left:-123pt;margin-top:.4pt;width:3in;height:22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4191,708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" adj="-11796480,,5400" path="m,l6814191,,6564011,707272,,708660,,xe" fillcolor="#2646f8" stroked="f" strokeweight="2pt">
              <v:stroke joinstyle="miter"/>
              <v:formulas/>
              <v:path arrowok="t" o:connecttype="custom" o:connectlocs="0,0;2743200,0;2642485,284729;0,285288;0,0" o:connectangles="0,0,0,0,0" textboxrect="0,0,6814191,708660"/>
              <v:textbox>
                <w:txbxContent>
                  <w:p w14:paraId="701CADF3" w14:textId="77777777" w:rsidR="006061EB" w:rsidRPr="00674248" w:rsidRDefault="006061EB" w:rsidP="006061E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1CE3">
      <w:rPr>
        <w:rFonts w:ascii="Poppins SemiBold" w:hAnsi="Poppins SemiBold" w:cs="Poppins SemiBold"/>
        <w:b/>
        <w:bCs/>
        <w:color w:val="2646F8"/>
        <w:sz w:val="20"/>
        <w:szCs w:val="20"/>
      </w:rPr>
      <w:t>202</w:t>
    </w:r>
    <w:r w:rsidR="001B396F">
      <w:rPr>
        <w:rFonts w:ascii="Poppins SemiBold" w:hAnsi="Poppins SemiBold" w:cs="Poppins SemiBold"/>
        <w:b/>
        <w:bCs/>
        <w:color w:val="2646F8"/>
        <w:sz w:val="20"/>
        <w:szCs w:val="20"/>
      </w:rPr>
      <w:t>6</w:t>
    </w:r>
    <w:r w:rsidR="00961CE3">
      <w:rPr>
        <w:rFonts w:ascii="Poppins SemiBold" w:hAnsi="Poppins SemiBold" w:cs="Poppins SemiBold"/>
        <w:b/>
        <w:bCs/>
        <w:color w:val="2646F8"/>
        <w:sz w:val="20"/>
        <w:szCs w:val="20"/>
      </w:rPr>
      <w:t xml:space="preserve"> </w:t>
    </w:r>
    <w:r w:rsidR="00322A0C">
      <w:rPr>
        <w:rFonts w:ascii="Poppins SemiBold" w:hAnsi="Poppins SemiBold" w:cs="Poppins SemiBold"/>
        <w:b/>
        <w:bCs/>
        <w:color w:val="2646F8"/>
        <w:sz w:val="20"/>
        <w:szCs w:val="20"/>
      </w:rPr>
      <w:t>Arizona</w:t>
    </w:r>
    <w:r w:rsidR="00884FD8">
      <w:rPr>
        <w:rFonts w:ascii="Poppins SemiBold" w:hAnsi="Poppins SemiBold" w:cs="Poppins SemiBold"/>
        <w:b/>
        <w:bCs/>
        <w:color w:val="2646F8"/>
        <w:sz w:val="20"/>
        <w:szCs w:val="20"/>
      </w:rPr>
      <w:t xml:space="preserve"> Legislative </w:t>
    </w:r>
    <w:r w:rsidR="00961CE3">
      <w:rPr>
        <w:rFonts w:ascii="Poppins SemiBold" w:hAnsi="Poppins SemiBold" w:cs="Poppins SemiBold"/>
        <w:b/>
        <w:bCs/>
        <w:color w:val="2646F8"/>
        <w:sz w:val="20"/>
        <w:szCs w:val="20"/>
      </w:rPr>
      <w:t xml:space="preserve">Priorities </w:t>
    </w:r>
  </w:p>
  <w:p w14:paraId="2C1D482B" w14:textId="77777777" w:rsidR="00A44A72" w:rsidRPr="00415015" w:rsidRDefault="00A44A72" w:rsidP="006061EB">
    <w:pPr>
      <w:pStyle w:val="Header"/>
      <w:tabs>
        <w:tab w:val="clear" w:pos="4680"/>
        <w:tab w:val="clear" w:pos="9360"/>
        <w:tab w:val="left" w:pos="3210"/>
      </w:tabs>
      <w:spacing w:before="120"/>
      <w:ind w:firstLine="2160"/>
      <w:rPr>
        <w:rFonts w:ascii="Poppins SemiBold" w:hAnsi="Poppins SemiBold" w:cs="Poppins SemiBold"/>
        <w:b/>
        <w:bCs/>
        <w:color w:val="2646F8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EEA6" w14:textId="140ECDA4" w:rsidR="00353190" w:rsidRDefault="00550C7F">
    <w:pPr>
      <w:pStyle w:val="Header"/>
    </w:pPr>
    <w:r w:rsidRPr="00415015">
      <w:rPr>
        <w:rFonts w:ascii="Poppins SemiBold" w:hAnsi="Poppins SemiBold" w:cs="Poppins SemiBold"/>
        <w:b/>
        <w:bCs/>
        <w:noProof/>
        <w:color w:val="2646F8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6FE6CF57" wp14:editId="1D012B03">
              <wp:simplePos x="0" y="0"/>
              <wp:positionH relativeFrom="column">
                <wp:posOffset>-823595</wp:posOffset>
              </wp:positionH>
              <wp:positionV relativeFrom="paragraph">
                <wp:posOffset>390338</wp:posOffset>
              </wp:positionV>
              <wp:extent cx="6319839" cy="285288"/>
              <wp:effectExtent l="0" t="0" r="5080" b="0"/>
              <wp:wrapNone/>
              <wp:docPr id="18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9839" cy="285288"/>
                      </a:xfrm>
                      <a:custGeom>
                        <a:avLst/>
                        <a:gdLst>
                          <a:gd name="connsiteX0" fmla="*/ 0 w 2568575"/>
                          <a:gd name="connsiteY0" fmla="*/ 0 h 708660"/>
                          <a:gd name="connsiteX1" fmla="*/ 2568575 w 2568575"/>
                          <a:gd name="connsiteY1" fmla="*/ 0 h 708660"/>
                          <a:gd name="connsiteX2" fmla="*/ 2568575 w 2568575"/>
                          <a:gd name="connsiteY2" fmla="*/ 708660 h 708660"/>
                          <a:gd name="connsiteX3" fmla="*/ 0 w 2568575"/>
                          <a:gd name="connsiteY3" fmla="*/ 708660 h 708660"/>
                          <a:gd name="connsiteX4" fmla="*/ 0 w 2568575"/>
                          <a:gd name="connsiteY4" fmla="*/ 0 h 708660"/>
                          <a:gd name="connsiteX0" fmla="*/ 0 w 6814191"/>
                          <a:gd name="connsiteY0" fmla="*/ 0 h 708660"/>
                          <a:gd name="connsiteX1" fmla="*/ 6814191 w 6814191"/>
                          <a:gd name="connsiteY1" fmla="*/ 0 h 708660"/>
                          <a:gd name="connsiteX2" fmla="*/ 2568575 w 6814191"/>
                          <a:gd name="connsiteY2" fmla="*/ 708660 h 708660"/>
                          <a:gd name="connsiteX3" fmla="*/ 0 w 6814191"/>
                          <a:gd name="connsiteY3" fmla="*/ 708660 h 708660"/>
                          <a:gd name="connsiteX4" fmla="*/ 0 w 6814191"/>
                          <a:gd name="connsiteY4" fmla="*/ 0 h 708660"/>
                          <a:gd name="connsiteX0" fmla="*/ 0 w 6814191"/>
                          <a:gd name="connsiteY0" fmla="*/ 0 h 708660"/>
                          <a:gd name="connsiteX1" fmla="*/ 6814191 w 6814191"/>
                          <a:gd name="connsiteY1" fmla="*/ 0 h 708660"/>
                          <a:gd name="connsiteX2" fmla="*/ 6564011 w 6814191"/>
                          <a:gd name="connsiteY2" fmla="*/ 707272 h 708660"/>
                          <a:gd name="connsiteX3" fmla="*/ 0 w 6814191"/>
                          <a:gd name="connsiteY3" fmla="*/ 708660 h 708660"/>
                          <a:gd name="connsiteX4" fmla="*/ 0 w 6814191"/>
                          <a:gd name="connsiteY4" fmla="*/ 0 h 708660"/>
                          <a:gd name="connsiteX0" fmla="*/ 0 w 12516346"/>
                          <a:gd name="connsiteY0" fmla="*/ 0 h 708660"/>
                          <a:gd name="connsiteX1" fmla="*/ 12516346 w 12516346"/>
                          <a:gd name="connsiteY1" fmla="*/ 0 h 708660"/>
                          <a:gd name="connsiteX2" fmla="*/ 12266166 w 12516346"/>
                          <a:gd name="connsiteY2" fmla="*/ 707272 h 708660"/>
                          <a:gd name="connsiteX3" fmla="*/ 5702155 w 12516346"/>
                          <a:gd name="connsiteY3" fmla="*/ 708660 h 708660"/>
                          <a:gd name="connsiteX4" fmla="*/ 0 w 12516346"/>
                          <a:gd name="connsiteY4" fmla="*/ 0 h 708660"/>
                          <a:gd name="connsiteX0" fmla="*/ 0 w 12516346"/>
                          <a:gd name="connsiteY0" fmla="*/ 0 h 708660"/>
                          <a:gd name="connsiteX1" fmla="*/ 12516346 w 12516346"/>
                          <a:gd name="connsiteY1" fmla="*/ 0 h 708660"/>
                          <a:gd name="connsiteX2" fmla="*/ 12266166 w 12516346"/>
                          <a:gd name="connsiteY2" fmla="*/ 707272 h 708660"/>
                          <a:gd name="connsiteX3" fmla="*/ 0 w 12516346"/>
                          <a:gd name="connsiteY3" fmla="*/ 708660 h 708660"/>
                          <a:gd name="connsiteX4" fmla="*/ 0 w 12516346"/>
                          <a:gd name="connsiteY4" fmla="*/ 0 h 708660"/>
                          <a:gd name="connsiteX0" fmla="*/ -1 w 15698669"/>
                          <a:gd name="connsiteY0" fmla="*/ 0 h 708660"/>
                          <a:gd name="connsiteX1" fmla="*/ 15698669 w 15698669"/>
                          <a:gd name="connsiteY1" fmla="*/ 0 h 708660"/>
                          <a:gd name="connsiteX2" fmla="*/ 15448489 w 15698669"/>
                          <a:gd name="connsiteY2" fmla="*/ 707272 h 708660"/>
                          <a:gd name="connsiteX3" fmla="*/ 3182323 w 15698669"/>
                          <a:gd name="connsiteY3" fmla="*/ 708660 h 708660"/>
                          <a:gd name="connsiteX4" fmla="*/ -1 w 15698669"/>
                          <a:gd name="connsiteY4" fmla="*/ 0 h 708660"/>
                          <a:gd name="connsiteX0" fmla="*/ -1 w 15698669"/>
                          <a:gd name="connsiteY0" fmla="*/ 0 h 708660"/>
                          <a:gd name="connsiteX1" fmla="*/ 15698669 w 15698669"/>
                          <a:gd name="connsiteY1" fmla="*/ 0 h 708660"/>
                          <a:gd name="connsiteX2" fmla="*/ 15448489 w 15698669"/>
                          <a:gd name="connsiteY2" fmla="*/ 707272 h 708660"/>
                          <a:gd name="connsiteX3" fmla="*/ 0 w 15698669"/>
                          <a:gd name="connsiteY3" fmla="*/ 708660 h 708660"/>
                          <a:gd name="connsiteX4" fmla="*/ -1 w 15698669"/>
                          <a:gd name="connsiteY4" fmla="*/ 0 h 7086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5698669" h="708660">
                            <a:moveTo>
                              <a:pt x="-1" y="0"/>
                            </a:moveTo>
                            <a:lnTo>
                              <a:pt x="15698669" y="0"/>
                            </a:lnTo>
                            <a:lnTo>
                              <a:pt x="15448489" y="707272"/>
                            </a:lnTo>
                            <a:lnTo>
                              <a:pt x="0" y="708660"/>
                            </a:lnTo>
                            <a:cubicBezTo>
                              <a:pt x="0" y="472440"/>
                              <a:pt x="-1" y="236220"/>
                              <a:pt x="-1" y="0"/>
                            </a:cubicBezTo>
                            <a:close/>
                          </a:path>
                        </a:pathLst>
                      </a:custGeom>
                      <a:solidFill>
                        <a:srgbClr val="2646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5959A2" w14:textId="5149E727" w:rsidR="00550C7F" w:rsidRPr="00674248" w:rsidRDefault="00550C7F" w:rsidP="00550C7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6CF57" id="_x0000_s1027" style="position:absolute;margin-left:-64.85pt;margin-top:30.75pt;width:497.65pt;height:22.4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98669,708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" adj="-11796480,,5400" path="m-1,l15698669,r-250180,707272l,708660c,472440,-1,236220,-1,xe" fillcolor="#2646f8" stroked="f" strokeweight="2pt">
              <v:stroke joinstyle="miter"/>
              <v:formulas/>
              <v:path arrowok="t" o:connecttype="custom" o:connectlocs="0,0;6319839,0;6219124,284729;0,285288;0,0" o:connectangles="0,0,0,0,0" textboxrect="0,0,15698669,708660"/>
              <v:textbox>
                <w:txbxContent>
                  <w:p w14:paraId="0D5959A2" w14:textId="5149E727" w:rsidR="00550C7F" w:rsidRPr="00674248" w:rsidRDefault="00550C7F" w:rsidP="00550C7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158F4">
      <w:rPr>
        <w:noProof/>
      </w:rPr>
      <w:drawing>
        <wp:anchor distT="0" distB="0" distL="114300" distR="114300" simplePos="0" relativeHeight="251670016" behindDoc="0" locked="0" layoutInCell="1" allowOverlap="1" wp14:anchorId="4DA9599B" wp14:editId="16F3C97F">
          <wp:simplePos x="0" y="0"/>
          <wp:positionH relativeFrom="column">
            <wp:posOffset>5667497</wp:posOffset>
          </wp:positionH>
          <wp:positionV relativeFrom="paragraph">
            <wp:posOffset>-136525</wp:posOffset>
          </wp:positionV>
          <wp:extent cx="1016000" cy="11830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8D4"/>
    <w:multiLevelType w:val="hybridMultilevel"/>
    <w:tmpl w:val="6A967A7E"/>
    <w:lvl w:ilvl="0" w:tplc="A44A5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5BA12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E261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2D4F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D67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583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12E8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63A53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98D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C083122"/>
    <w:multiLevelType w:val="multilevel"/>
    <w:tmpl w:val="3D4CDD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505A2D"/>
    <w:multiLevelType w:val="hybridMultilevel"/>
    <w:tmpl w:val="063C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23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61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6A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52E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63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06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8F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E5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1B6F35"/>
    <w:multiLevelType w:val="hybridMultilevel"/>
    <w:tmpl w:val="C1D4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EF9"/>
    <w:multiLevelType w:val="hybridMultilevel"/>
    <w:tmpl w:val="D288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8400A"/>
    <w:multiLevelType w:val="hybridMultilevel"/>
    <w:tmpl w:val="0258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6F07"/>
    <w:multiLevelType w:val="hybridMultilevel"/>
    <w:tmpl w:val="4BEE6E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B845452"/>
    <w:multiLevelType w:val="hybridMultilevel"/>
    <w:tmpl w:val="4008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32782"/>
    <w:multiLevelType w:val="hybridMultilevel"/>
    <w:tmpl w:val="AE30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24876"/>
    <w:multiLevelType w:val="hybridMultilevel"/>
    <w:tmpl w:val="4726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37B49"/>
    <w:multiLevelType w:val="hybridMultilevel"/>
    <w:tmpl w:val="669A87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2645"/>
    <w:multiLevelType w:val="hybridMultilevel"/>
    <w:tmpl w:val="7B9A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1B20"/>
    <w:multiLevelType w:val="hybridMultilevel"/>
    <w:tmpl w:val="B3CC195E"/>
    <w:lvl w:ilvl="0" w:tplc="82A44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5A3A"/>
    <w:multiLevelType w:val="hybridMultilevel"/>
    <w:tmpl w:val="6470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C0F"/>
    <w:multiLevelType w:val="hybridMultilevel"/>
    <w:tmpl w:val="3576438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75563D01"/>
    <w:multiLevelType w:val="hybridMultilevel"/>
    <w:tmpl w:val="3920E3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90F0AEB"/>
    <w:multiLevelType w:val="hybridMultilevel"/>
    <w:tmpl w:val="438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96065"/>
    <w:multiLevelType w:val="hybridMultilevel"/>
    <w:tmpl w:val="B01A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07FDC"/>
    <w:multiLevelType w:val="hybridMultilevel"/>
    <w:tmpl w:val="851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B748F"/>
    <w:multiLevelType w:val="hybridMultilevel"/>
    <w:tmpl w:val="50E824DE"/>
    <w:lvl w:ilvl="0" w:tplc="7A00CE56">
      <w:start w:val="5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75397669">
    <w:abstractNumId w:val="10"/>
  </w:num>
  <w:num w:numId="2" w16cid:durableId="1325205510">
    <w:abstractNumId w:val="8"/>
  </w:num>
  <w:num w:numId="3" w16cid:durableId="110323567">
    <w:abstractNumId w:val="13"/>
  </w:num>
  <w:num w:numId="4" w16cid:durableId="2072382816">
    <w:abstractNumId w:val="1"/>
  </w:num>
  <w:num w:numId="5" w16cid:durableId="345715242">
    <w:abstractNumId w:val="17"/>
  </w:num>
  <w:num w:numId="6" w16cid:durableId="1378242032">
    <w:abstractNumId w:val="7"/>
  </w:num>
  <w:num w:numId="7" w16cid:durableId="1240557536">
    <w:abstractNumId w:val="9"/>
  </w:num>
  <w:num w:numId="8" w16cid:durableId="1185093713">
    <w:abstractNumId w:val="5"/>
  </w:num>
  <w:num w:numId="9" w16cid:durableId="1785533852">
    <w:abstractNumId w:val="19"/>
  </w:num>
  <w:num w:numId="10" w16cid:durableId="952859216">
    <w:abstractNumId w:val="2"/>
  </w:num>
  <w:num w:numId="11" w16cid:durableId="32316009">
    <w:abstractNumId w:val="15"/>
  </w:num>
  <w:num w:numId="12" w16cid:durableId="633560816">
    <w:abstractNumId w:val="14"/>
  </w:num>
  <w:num w:numId="13" w16cid:durableId="146485320">
    <w:abstractNumId w:val="6"/>
  </w:num>
  <w:num w:numId="14" w16cid:durableId="1824926428">
    <w:abstractNumId w:val="12"/>
  </w:num>
  <w:num w:numId="15" w16cid:durableId="1756248814">
    <w:abstractNumId w:val="11"/>
  </w:num>
  <w:num w:numId="16" w16cid:durableId="46028921">
    <w:abstractNumId w:val="18"/>
  </w:num>
  <w:num w:numId="17" w16cid:durableId="1889872289">
    <w:abstractNumId w:val="16"/>
  </w:num>
  <w:num w:numId="18" w16cid:durableId="1287737702">
    <w:abstractNumId w:val="3"/>
  </w:num>
  <w:num w:numId="19" w16cid:durableId="966735224">
    <w:abstractNumId w:val="0"/>
  </w:num>
  <w:num w:numId="20" w16cid:durableId="792598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77"/>
    <w:rsid w:val="000008E6"/>
    <w:rsid w:val="0001333D"/>
    <w:rsid w:val="000300F3"/>
    <w:rsid w:val="00042077"/>
    <w:rsid w:val="00045326"/>
    <w:rsid w:val="00046C4A"/>
    <w:rsid w:val="000633B5"/>
    <w:rsid w:val="000668A2"/>
    <w:rsid w:val="00080F8C"/>
    <w:rsid w:val="000836C5"/>
    <w:rsid w:val="0009379D"/>
    <w:rsid w:val="0009699C"/>
    <w:rsid w:val="000A3DE7"/>
    <w:rsid w:val="000A7A26"/>
    <w:rsid w:val="000B73B8"/>
    <w:rsid w:val="000C22E2"/>
    <w:rsid w:val="000D4C98"/>
    <w:rsid w:val="000F64DD"/>
    <w:rsid w:val="000F7E32"/>
    <w:rsid w:val="001052A5"/>
    <w:rsid w:val="001061CD"/>
    <w:rsid w:val="00107A2E"/>
    <w:rsid w:val="00110365"/>
    <w:rsid w:val="00113E36"/>
    <w:rsid w:val="001469D2"/>
    <w:rsid w:val="00153416"/>
    <w:rsid w:val="00156529"/>
    <w:rsid w:val="0016627E"/>
    <w:rsid w:val="00176A3D"/>
    <w:rsid w:val="001907DC"/>
    <w:rsid w:val="001918B6"/>
    <w:rsid w:val="00191F40"/>
    <w:rsid w:val="001A59E5"/>
    <w:rsid w:val="001B396F"/>
    <w:rsid w:val="001B51E8"/>
    <w:rsid w:val="001B6503"/>
    <w:rsid w:val="001B71D9"/>
    <w:rsid w:val="001C71B2"/>
    <w:rsid w:val="001D13CA"/>
    <w:rsid w:val="001D4AC9"/>
    <w:rsid w:val="001E1D9F"/>
    <w:rsid w:val="001E7825"/>
    <w:rsid w:val="001F4DDD"/>
    <w:rsid w:val="0020394A"/>
    <w:rsid w:val="0020732B"/>
    <w:rsid w:val="00220A45"/>
    <w:rsid w:val="00226DC2"/>
    <w:rsid w:val="00260EB5"/>
    <w:rsid w:val="00274D49"/>
    <w:rsid w:val="00284266"/>
    <w:rsid w:val="00295367"/>
    <w:rsid w:val="002B7D1C"/>
    <w:rsid w:val="002D2D40"/>
    <w:rsid w:val="002E3D3A"/>
    <w:rsid w:val="002F4313"/>
    <w:rsid w:val="00311B3E"/>
    <w:rsid w:val="00322A0C"/>
    <w:rsid w:val="003302F8"/>
    <w:rsid w:val="00335132"/>
    <w:rsid w:val="00342693"/>
    <w:rsid w:val="00345703"/>
    <w:rsid w:val="00353190"/>
    <w:rsid w:val="003559A9"/>
    <w:rsid w:val="00366F8C"/>
    <w:rsid w:val="00380116"/>
    <w:rsid w:val="003A335C"/>
    <w:rsid w:val="003B423E"/>
    <w:rsid w:val="003C338E"/>
    <w:rsid w:val="003D17F8"/>
    <w:rsid w:val="003E13F1"/>
    <w:rsid w:val="003E6CB5"/>
    <w:rsid w:val="003F32B1"/>
    <w:rsid w:val="004118E5"/>
    <w:rsid w:val="00415015"/>
    <w:rsid w:val="004460B9"/>
    <w:rsid w:val="004748D6"/>
    <w:rsid w:val="00490EC6"/>
    <w:rsid w:val="00491302"/>
    <w:rsid w:val="004B4CD2"/>
    <w:rsid w:val="004D18EC"/>
    <w:rsid w:val="004D4229"/>
    <w:rsid w:val="004D6C8D"/>
    <w:rsid w:val="004D7612"/>
    <w:rsid w:val="004E176E"/>
    <w:rsid w:val="004F31ED"/>
    <w:rsid w:val="00505917"/>
    <w:rsid w:val="0051118F"/>
    <w:rsid w:val="005270EE"/>
    <w:rsid w:val="00530259"/>
    <w:rsid w:val="00532469"/>
    <w:rsid w:val="005326A2"/>
    <w:rsid w:val="00550864"/>
    <w:rsid w:val="00550C7F"/>
    <w:rsid w:val="00557710"/>
    <w:rsid w:val="00584654"/>
    <w:rsid w:val="00586809"/>
    <w:rsid w:val="00586EF3"/>
    <w:rsid w:val="00596BAD"/>
    <w:rsid w:val="005C5DF1"/>
    <w:rsid w:val="005D1807"/>
    <w:rsid w:val="005E1EFA"/>
    <w:rsid w:val="005F6384"/>
    <w:rsid w:val="006035E7"/>
    <w:rsid w:val="006061EB"/>
    <w:rsid w:val="00615E00"/>
    <w:rsid w:val="00620B5E"/>
    <w:rsid w:val="00621B7E"/>
    <w:rsid w:val="006473B3"/>
    <w:rsid w:val="00674248"/>
    <w:rsid w:val="00680C2B"/>
    <w:rsid w:val="0068472D"/>
    <w:rsid w:val="006943F2"/>
    <w:rsid w:val="00696046"/>
    <w:rsid w:val="006A27EC"/>
    <w:rsid w:val="006A6824"/>
    <w:rsid w:val="006D249F"/>
    <w:rsid w:val="0070347D"/>
    <w:rsid w:val="007205E5"/>
    <w:rsid w:val="0073569E"/>
    <w:rsid w:val="007416C6"/>
    <w:rsid w:val="007621B0"/>
    <w:rsid w:val="00775251"/>
    <w:rsid w:val="00790D9E"/>
    <w:rsid w:val="007958AA"/>
    <w:rsid w:val="00795ADA"/>
    <w:rsid w:val="007B1A06"/>
    <w:rsid w:val="007B498F"/>
    <w:rsid w:val="007C01CE"/>
    <w:rsid w:val="007D483D"/>
    <w:rsid w:val="00801ACF"/>
    <w:rsid w:val="00810978"/>
    <w:rsid w:val="00822380"/>
    <w:rsid w:val="00835AA1"/>
    <w:rsid w:val="00844359"/>
    <w:rsid w:val="00852701"/>
    <w:rsid w:val="00865568"/>
    <w:rsid w:val="0088397F"/>
    <w:rsid w:val="00884FD8"/>
    <w:rsid w:val="0089206A"/>
    <w:rsid w:val="00894E46"/>
    <w:rsid w:val="008953AE"/>
    <w:rsid w:val="0089562D"/>
    <w:rsid w:val="008A27FC"/>
    <w:rsid w:val="008A3EB7"/>
    <w:rsid w:val="008A6551"/>
    <w:rsid w:val="008B1477"/>
    <w:rsid w:val="008E32B8"/>
    <w:rsid w:val="008F19B1"/>
    <w:rsid w:val="00921F55"/>
    <w:rsid w:val="00923F8C"/>
    <w:rsid w:val="00931CD7"/>
    <w:rsid w:val="009352EC"/>
    <w:rsid w:val="00937CAA"/>
    <w:rsid w:val="009522A1"/>
    <w:rsid w:val="00961CE3"/>
    <w:rsid w:val="009833A9"/>
    <w:rsid w:val="00993C6C"/>
    <w:rsid w:val="009B3EC0"/>
    <w:rsid w:val="009C5C5F"/>
    <w:rsid w:val="009F1150"/>
    <w:rsid w:val="00A20617"/>
    <w:rsid w:val="00A3564B"/>
    <w:rsid w:val="00A44A72"/>
    <w:rsid w:val="00A55334"/>
    <w:rsid w:val="00A56184"/>
    <w:rsid w:val="00A86778"/>
    <w:rsid w:val="00A9170D"/>
    <w:rsid w:val="00AC31F1"/>
    <w:rsid w:val="00AC7F11"/>
    <w:rsid w:val="00AD52F2"/>
    <w:rsid w:val="00AF31CF"/>
    <w:rsid w:val="00AF4D5E"/>
    <w:rsid w:val="00B5575D"/>
    <w:rsid w:val="00B56329"/>
    <w:rsid w:val="00B67C4C"/>
    <w:rsid w:val="00B70D2A"/>
    <w:rsid w:val="00B76A98"/>
    <w:rsid w:val="00B76E9C"/>
    <w:rsid w:val="00B840DB"/>
    <w:rsid w:val="00BB55CD"/>
    <w:rsid w:val="00BD474E"/>
    <w:rsid w:val="00BD4BA3"/>
    <w:rsid w:val="00BF5533"/>
    <w:rsid w:val="00C00372"/>
    <w:rsid w:val="00C104F7"/>
    <w:rsid w:val="00C30324"/>
    <w:rsid w:val="00C33222"/>
    <w:rsid w:val="00C42CDD"/>
    <w:rsid w:val="00C548CA"/>
    <w:rsid w:val="00C558F6"/>
    <w:rsid w:val="00C7023D"/>
    <w:rsid w:val="00CC11BA"/>
    <w:rsid w:val="00CC1DAF"/>
    <w:rsid w:val="00CC2D0A"/>
    <w:rsid w:val="00CC2FC9"/>
    <w:rsid w:val="00CD6CA4"/>
    <w:rsid w:val="00D22E87"/>
    <w:rsid w:val="00D24C6C"/>
    <w:rsid w:val="00D26CC5"/>
    <w:rsid w:val="00D30716"/>
    <w:rsid w:val="00D340C9"/>
    <w:rsid w:val="00D7019A"/>
    <w:rsid w:val="00D764E6"/>
    <w:rsid w:val="00D82346"/>
    <w:rsid w:val="00D87336"/>
    <w:rsid w:val="00D910D0"/>
    <w:rsid w:val="00D917B5"/>
    <w:rsid w:val="00D93157"/>
    <w:rsid w:val="00DB212A"/>
    <w:rsid w:val="00DD2D37"/>
    <w:rsid w:val="00DE1CA8"/>
    <w:rsid w:val="00DE5EA5"/>
    <w:rsid w:val="00DF0D6B"/>
    <w:rsid w:val="00E1045F"/>
    <w:rsid w:val="00E158F4"/>
    <w:rsid w:val="00E222BF"/>
    <w:rsid w:val="00E465B9"/>
    <w:rsid w:val="00E5171A"/>
    <w:rsid w:val="00E57718"/>
    <w:rsid w:val="00E83C28"/>
    <w:rsid w:val="00ED12F6"/>
    <w:rsid w:val="00ED75C8"/>
    <w:rsid w:val="00EE2A6B"/>
    <w:rsid w:val="00EE376B"/>
    <w:rsid w:val="00EF36F6"/>
    <w:rsid w:val="00F04FFC"/>
    <w:rsid w:val="00F13A93"/>
    <w:rsid w:val="00F3574D"/>
    <w:rsid w:val="00F44FAA"/>
    <w:rsid w:val="00F45AE5"/>
    <w:rsid w:val="00F60972"/>
    <w:rsid w:val="00F648A4"/>
    <w:rsid w:val="00F65137"/>
    <w:rsid w:val="00F82669"/>
    <w:rsid w:val="00F92608"/>
    <w:rsid w:val="00F96B1A"/>
    <w:rsid w:val="00FA648D"/>
    <w:rsid w:val="00FB6B34"/>
    <w:rsid w:val="00FC004F"/>
    <w:rsid w:val="00FC2984"/>
    <w:rsid w:val="00FC34B4"/>
    <w:rsid w:val="00FC3716"/>
    <w:rsid w:val="00FC4FB7"/>
    <w:rsid w:val="00FC69D5"/>
    <w:rsid w:val="00F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858FD"/>
  <w15:chartTrackingRefBased/>
  <w15:docId w15:val="{5FB58ED1-7446-4F13-A3C7-5456868C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313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13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313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313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313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F4313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313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313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313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477"/>
  </w:style>
  <w:style w:type="paragraph" w:styleId="Footer">
    <w:name w:val="footer"/>
    <w:basedOn w:val="Normal"/>
    <w:link w:val="FooterChar"/>
    <w:uiPriority w:val="99"/>
    <w:unhideWhenUsed/>
    <w:rsid w:val="008B1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477"/>
  </w:style>
  <w:style w:type="character" w:styleId="PlaceholderText">
    <w:name w:val="Placeholder Text"/>
    <w:basedOn w:val="DefaultParagraphFont"/>
    <w:uiPriority w:val="99"/>
    <w:semiHidden/>
    <w:rsid w:val="001052A5"/>
    <w:rPr>
      <w:color w:val="808080"/>
    </w:rPr>
  </w:style>
  <w:style w:type="paragraph" w:styleId="EndnoteText">
    <w:name w:val="endnote text"/>
    <w:basedOn w:val="Normal"/>
    <w:link w:val="EndnoteTextChar"/>
    <w:uiPriority w:val="99"/>
    <w:rsid w:val="001052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052A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1052A5"/>
    <w:rPr>
      <w:vertAlign w:val="superscript"/>
    </w:rPr>
  </w:style>
  <w:style w:type="paragraph" w:styleId="BodyTextIndent">
    <w:name w:val="Body Text Indent"/>
    <w:basedOn w:val="Normal"/>
    <w:link w:val="BodyTextIndentChar"/>
    <w:rsid w:val="001052A5"/>
    <w:pPr>
      <w:ind w:firstLine="720"/>
    </w:pPr>
    <w:rPr>
      <w:snapToGrid w:val="0"/>
      <w:color w:val="00000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52A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BodyText3">
    <w:name w:val="Body Text 3"/>
    <w:basedOn w:val="Normal"/>
    <w:link w:val="BodyText3Char"/>
    <w:rsid w:val="001052A5"/>
    <w:pPr>
      <w:autoSpaceDE w:val="0"/>
      <w:autoSpaceDN w:val="0"/>
      <w:adjustRightInd w:val="0"/>
      <w:spacing w:line="240" w:lineRule="atLeast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rsid w:val="001052A5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1052A5"/>
    <w:rPr>
      <w:color w:val="0000FF"/>
      <w:u w:val="single"/>
    </w:rPr>
  </w:style>
  <w:style w:type="paragraph" w:customStyle="1" w:styleId="Default">
    <w:name w:val="Default"/>
    <w:rsid w:val="00105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1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9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B1"/>
    <w:rPr>
      <w:rFonts w:ascii="Segoe UI" w:eastAsia="Times New Roma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7958AA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7B1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A0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A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F431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1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3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31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31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F431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31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31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313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link w:val="ListParagraphChar"/>
    <w:uiPriority w:val="34"/>
    <w:qFormat/>
    <w:rsid w:val="002F4313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59"/>
    <w:rsid w:val="002F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SCANHeader">
    <w:name w:val="ACS CAN Header"/>
    <w:basedOn w:val="Normal"/>
    <w:qFormat/>
    <w:rsid w:val="002F4313"/>
    <w:pPr>
      <w:widowControl w:val="0"/>
      <w:autoSpaceDE w:val="0"/>
      <w:autoSpaceDN w:val="0"/>
      <w:adjustRightInd w:val="0"/>
    </w:pPr>
    <w:rPr>
      <w:rFonts w:ascii="Calibri" w:eastAsiaTheme="minorEastAsia" w:hAnsi="Calibri" w:cs="pÄˆø3U'1F5'881†q&amp;&gt;"/>
      <w:color w:val="FFFFFF" w:themeColor="background1"/>
      <w:sz w:val="28"/>
    </w:rPr>
  </w:style>
  <w:style w:type="character" w:customStyle="1" w:styleId="apple-converted-space">
    <w:name w:val="apple-converted-space"/>
    <w:basedOn w:val="DefaultParagraphFont"/>
    <w:rsid w:val="002F4313"/>
  </w:style>
  <w:style w:type="character" w:styleId="Emphasis">
    <w:name w:val="Emphasis"/>
    <w:basedOn w:val="DefaultParagraphFont"/>
    <w:uiPriority w:val="20"/>
    <w:qFormat/>
    <w:rsid w:val="002F4313"/>
    <w:rPr>
      <w:i/>
      <w:iCs/>
    </w:rPr>
  </w:style>
  <w:style w:type="character" w:customStyle="1" w:styleId="normaltextrun">
    <w:name w:val="normaltextrun"/>
    <w:basedOn w:val="DefaultParagraphFont"/>
    <w:rsid w:val="00961CE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1CE3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7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31CD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867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ghtcance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B397513D9BA4FBD5AB77092500C5F" ma:contentTypeVersion="14" ma:contentTypeDescription="Create a new document." ma:contentTypeScope="" ma:versionID="5e7f31cade832f831097d77fded2702f">
  <xsd:schema xmlns:xsd="http://www.w3.org/2001/XMLSchema" xmlns:xs="http://www.w3.org/2001/XMLSchema" xmlns:p="http://schemas.microsoft.com/office/2006/metadata/properties" xmlns:ns2="a785ad58-1d57-4f8a-aa71-77170459bd0d" xmlns:ns3="905cfb37-c5dd-4cdf-9a23-d0fee674bfe5" xmlns:ns4="42b87dc1-8c89-4d8e-b72f-93db7245d7f4" targetNamespace="http://schemas.microsoft.com/office/2006/metadata/properties" ma:root="true" ma:fieldsID="a3317092d9d9a76db9f9fbe191639448" ns2:_="" ns3:_="" ns4:_="">
    <xsd:import namespace="a785ad58-1d57-4f8a-aa71-77170459bd0d"/>
    <xsd:import namespace="905cfb37-c5dd-4cdf-9a23-d0fee674bfe5"/>
    <xsd:import namespace="42b87dc1-8c89-4d8e-b72f-93db7245d7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cfb37-c5dd-4cdf-9a23-d0fee674b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87dc1-8c89-4d8e-b72f-93db7245d7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f1a3ddb-025e-416b-a2c1-069e90b619b5}" ma:internalName="TaxCatchAll" ma:showField="CatchAllData" ma:web="42b87dc1-8c89-4d8e-b72f-93db7245d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cfb37-c5dd-4cdf-9a23-d0fee674bfe5">
      <Terms xmlns="http://schemas.microsoft.com/office/infopath/2007/PartnerControls"/>
    </lcf76f155ced4ddcb4097134ff3c332f>
    <TaxCatchAll xmlns="42b87dc1-8c89-4d8e-b72f-93db7245d7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D10D4-6F6C-40CF-9C65-F6A2BC2CB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905cfb37-c5dd-4cdf-9a23-d0fee674bfe5"/>
    <ds:schemaRef ds:uri="42b87dc1-8c89-4d8e-b72f-93db7245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9BBF0-3B6C-4BA7-BECE-4C690BA742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6D6234-E634-43AD-B497-17CA4410F904}">
  <ds:schemaRefs>
    <ds:schemaRef ds:uri="http://schemas.microsoft.com/office/2006/metadata/properties"/>
    <ds:schemaRef ds:uri="http://schemas.microsoft.com/office/infopath/2007/PartnerControls"/>
    <ds:schemaRef ds:uri="905cfb37-c5dd-4cdf-9a23-d0fee674bfe5"/>
    <ds:schemaRef ds:uri="42b87dc1-8c89-4d8e-b72f-93db7245d7f4"/>
  </ds:schemaRefs>
</ds:datastoreItem>
</file>

<file path=customXml/itemProps4.xml><?xml version="1.0" encoding="utf-8"?>
<ds:datastoreItem xmlns:ds="http://schemas.openxmlformats.org/officeDocument/2006/customXml" ds:itemID="{C0129B90-3D70-4D09-8E40-DFAA410C5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3676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Henkle</dc:creator>
  <cp:keywords/>
  <dc:description/>
  <cp:lastModifiedBy>Brian Hummell</cp:lastModifiedBy>
  <cp:revision>2</cp:revision>
  <cp:lastPrinted>2017-09-05T15:17:00Z</cp:lastPrinted>
  <dcterms:created xsi:type="dcterms:W3CDTF">2026-02-02T20:24:00Z</dcterms:created>
  <dcterms:modified xsi:type="dcterms:W3CDTF">2026-02-02T20:24:00Z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0x010100B27B397513D9BA4FBD5AB77092500C5F</vt:lpwstr>
  </property>
</Properties>
</file>