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4A25" w14:textId="0FED049E" w:rsidR="00F3574D" w:rsidRPr="003302F8" w:rsidRDefault="009F1150" w:rsidP="00BD4BA3">
      <w:pPr>
        <w:tabs>
          <w:tab w:val="left" w:pos="3840"/>
          <w:tab w:val="right" w:pos="10800"/>
        </w:tabs>
        <w:rPr>
          <w:rFonts w:ascii="Source Sans Pro" w:hAnsi="Source Sans Pro"/>
          <w:sz w:val="22"/>
          <w:szCs w:val="22"/>
        </w:rPr>
      </w:pPr>
      <w:r w:rsidRPr="003302F8">
        <w:rPr>
          <w:rFonts w:ascii="Source Sans Pro" w:hAnsi="Source Sans Pro"/>
          <w:sz w:val="22"/>
          <w:szCs w:val="22"/>
        </w:rPr>
        <w:tab/>
      </w:r>
      <w:r w:rsidR="00BD4BA3" w:rsidRPr="003302F8">
        <w:rPr>
          <w:rFonts w:ascii="Source Sans Pro" w:hAnsi="Source Sans Pro"/>
          <w:sz w:val="22"/>
          <w:szCs w:val="22"/>
        </w:rPr>
        <w:tab/>
      </w:r>
    </w:p>
    <w:p w14:paraId="67B04614" w14:textId="24178203" w:rsidR="000A7A26" w:rsidRPr="003302F8" w:rsidRDefault="009833A9" w:rsidP="00550C7F">
      <w:pPr>
        <w:tabs>
          <w:tab w:val="left" w:pos="7275"/>
          <w:tab w:val="left" w:pos="7989"/>
          <w:tab w:val="left" w:pos="9824"/>
          <w:tab w:val="left" w:pos="9942"/>
        </w:tabs>
        <w:rPr>
          <w:rFonts w:ascii="Source Sans Pro" w:hAnsi="Source Sans Pro"/>
          <w:sz w:val="22"/>
          <w:szCs w:val="22"/>
        </w:rPr>
      </w:pPr>
      <w:r w:rsidRPr="003302F8">
        <w:rPr>
          <w:rFonts w:ascii="Source Sans Pro" w:hAnsi="Source Sans Pro"/>
          <w:sz w:val="22"/>
          <w:szCs w:val="22"/>
        </w:rPr>
        <w:tab/>
      </w:r>
      <w:r w:rsidR="00550C7F" w:rsidRPr="003302F8">
        <w:rPr>
          <w:rFonts w:ascii="Source Sans Pro" w:hAnsi="Source Sans Pro"/>
          <w:sz w:val="22"/>
          <w:szCs w:val="22"/>
        </w:rPr>
        <w:tab/>
      </w:r>
      <w:r w:rsidRPr="003302F8">
        <w:rPr>
          <w:rFonts w:ascii="Source Sans Pro" w:hAnsi="Source Sans Pro"/>
          <w:sz w:val="22"/>
          <w:szCs w:val="22"/>
        </w:rPr>
        <w:tab/>
      </w:r>
      <w:r w:rsidR="00E158F4" w:rsidRPr="003302F8">
        <w:rPr>
          <w:rFonts w:ascii="Source Sans Pro" w:hAnsi="Source Sans Pro"/>
          <w:sz w:val="22"/>
          <w:szCs w:val="22"/>
        </w:rPr>
        <w:tab/>
      </w:r>
    </w:p>
    <w:p w14:paraId="205F0142" w14:textId="14A7B12E" w:rsidR="002F4313" w:rsidRPr="003302F8" w:rsidRDefault="00A44A72" w:rsidP="00A44A72">
      <w:pPr>
        <w:tabs>
          <w:tab w:val="left" w:pos="5720"/>
        </w:tabs>
        <w:spacing w:before="36" w:line="217" w:lineRule="auto"/>
        <w:ind w:right="820"/>
        <w:rPr>
          <w:rFonts w:ascii="Source Sans Pro" w:eastAsia="Calibri" w:hAnsi="Source Sans Pro" w:cs="Calibri"/>
          <w:sz w:val="22"/>
          <w:szCs w:val="22"/>
        </w:rPr>
      </w:pPr>
      <w:r>
        <w:rPr>
          <w:rFonts w:ascii="Source Sans Pro" w:eastAsia="Calibri" w:hAnsi="Source Sans Pro" w:cs="Calibri"/>
          <w:sz w:val="22"/>
          <w:szCs w:val="22"/>
        </w:rPr>
        <w:tab/>
      </w:r>
    </w:p>
    <w:p w14:paraId="4EAA59CA" w14:textId="6699FD14" w:rsidR="002F4313" w:rsidRPr="003302F8" w:rsidRDefault="002F4313" w:rsidP="002F4313">
      <w:pPr>
        <w:rPr>
          <w:rFonts w:ascii="Source Sans Pro" w:hAnsi="Source Sans Pro" w:cs="Arial"/>
          <w:sz w:val="18"/>
        </w:rPr>
      </w:pPr>
    </w:p>
    <w:p w14:paraId="1562BBEA" w14:textId="77777777" w:rsidR="00A3564B" w:rsidRPr="003302F8" w:rsidRDefault="00A3564B" w:rsidP="0073569E">
      <w:pPr>
        <w:rPr>
          <w:rFonts w:ascii="Source Sans Pro" w:hAnsi="Source Sans Pro"/>
          <w:sz w:val="22"/>
          <w:szCs w:val="22"/>
        </w:rPr>
      </w:pPr>
    </w:p>
    <w:p w14:paraId="74E465C5" w14:textId="5467451C" w:rsidR="00F13A93" w:rsidRPr="003302F8" w:rsidRDefault="00A3564B" w:rsidP="0073569E">
      <w:pPr>
        <w:rPr>
          <w:rFonts w:ascii="Source Sans Pro" w:hAnsi="Source Sans Pro"/>
          <w:sz w:val="10"/>
          <w:szCs w:val="10"/>
        </w:rPr>
      </w:pPr>
      <w:r w:rsidRPr="003302F8">
        <w:rPr>
          <w:rFonts w:ascii="Source Sans Pro" w:hAnsi="Source Sans Pro"/>
          <w:sz w:val="10"/>
          <w:szCs w:val="10"/>
        </w:rPr>
        <w:t xml:space="preserve">  </w:t>
      </w:r>
    </w:p>
    <w:p w14:paraId="04245665" w14:textId="77777777" w:rsidR="00901A37" w:rsidRDefault="00901A37" w:rsidP="00901A37">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2746F8"/>
          <w:sz w:val="32"/>
          <w:szCs w:val="32"/>
        </w:rPr>
        <w:t>2024 New York State Legislative Priorities </w:t>
      </w:r>
      <w:r>
        <w:rPr>
          <w:rStyle w:val="eop"/>
          <w:rFonts w:ascii="Poppins" w:hAnsi="Poppins" w:cs="Poppins"/>
          <w:color w:val="2746F8"/>
          <w:sz w:val="32"/>
          <w:szCs w:val="32"/>
        </w:rPr>
        <w:t> </w:t>
      </w:r>
    </w:p>
    <w:p w14:paraId="01132568" w14:textId="77777777" w:rsidR="00901A37" w:rsidRDefault="00901A37" w:rsidP="00901A3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rPr>
        <w:t xml:space="preserve">In 2024 the American Cancer Society Cancer Action Network (ACS CAN) will work with the New York State Legislature and other state leaders on legislative and regulatory efforts that </w:t>
      </w:r>
      <w:r>
        <w:rPr>
          <w:rStyle w:val="normaltextrun"/>
          <w:rFonts w:ascii="Source Sans Pro" w:hAnsi="Source Sans Pro" w:cs="Segoe UI"/>
          <w:shd w:val="clear" w:color="auto" w:fill="FFFFFF"/>
        </w:rPr>
        <w:t>provide affordable, adequate access to health insurance including Medicaid,</w:t>
      </w:r>
      <w:r>
        <w:rPr>
          <w:rStyle w:val="normaltextrun"/>
          <w:rFonts w:ascii="Arial" w:hAnsi="Arial" w:cs="Arial"/>
          <w:shd w:val="clear" w:color="auto" w:fill="FFFFFF"/>
        </w:rPr>
        <w:t> </w:t>
      </w:r>
      <w:r>
        <w:rPr>
          <w:rStyle w:val="normaltextrun"/>
          <w:rFonts w:ascii="Source Sans Pro" w:hAnsi="Source Sans Pro" w:cs="Segoe UI"/>
          <w:shd w:val="clear" w:color="auto" w:fill="FFFFFF"/>
        </w:rPr>
        <w:t xml:space="preserve">ensure adequate funding for lifesaving cancer screening </w:t>
      </w:r>
      <w:r>
        <w:rPr>
          <w:rStyle w:val="normaltextrun"/>
          <w:rFonts w:ascii="Source Sans Pro" w:hAnsi="Source Sans Pro" w:cs="Segoe UI"/>
        </w:rPr>
        <w:t xml:space="preserve">and prevention </w:t>
      </w:r>
      <w:r>
        <w:rPr>
          <w:rStyle w:val="normaltextrun"/>
          <w:rFonts w:ascii="Source Sans Pro" w:hAnsi="Source Sans Pro" w:cs="Segoe UI"/>
          <w:shd w:val="clear" w:color="auto" w:fill="FFFFFF"/>
        </w:rPr>
        <w:t>programs, and</w:t>
      </w:r>
      <w:r>
        <w:rPr>
          <w:rStyle w:val="normaltextrun"/>
          <w:rFonts w:ascii="Arial" w:hAnsi="Arial" w:cs="Arial"/>
          <w:shd w:val="clear" w:color="auto" w:fill="FFFFFF"/>
        </w:rPr>
        <w:t> </w:t>
      </w:r>
      <w:r>
        <w:rPr>
          <w:rStyle w:val="normaltextrun"/>
          <w:rFonts w:ascii="Source Sans Pro" w:hAnsi="Source Sans Pro" w:cs="Segoe UI"/>
          <w:shd w:val="clear" w:color="auto" w:fill="FFFFFF"/>
        </w:rPr>
        <w:t>enact prevention</w:t>
      </w:r>
      <w:r>
        <w:rPr>
          <w:rStyle w:val="normaltextrun"/>
          <w:rFonts w:ascii="Arial" w:hAnsi="Arial" w:cs="Arial"/>
          <w:shd w:val="clear" w:color="auto" w:fill="FFFFFF"/>
        </w:rPr>
        <w:t> </w:t>
      </w:r>
      <w:r>
        <w:rPr>
          <w:rStyle w:val="normaltextrun"/>
          <w:rFonts w:ascii="Source Sans Pro" w:hAnsi="Source Sans Pro" w:cs="Segoe UI"/>
          <w:shd w:val="clear" w:color="auto" w:fill="FFFFFF"/>
        </w:rPr>
        <w:t>policies to protect kids from tobacco products and help support those who are trying to quit.</w:t>
      </w:r>
      <w:r>
        <w:rPr>
          <w:rStyle w:val="normaltextrun"/>
          <w:rFonts w:ascii="Arial" w:hAnsi="Arial" w:cs="Arial"/>
          <w:shd w:val="clear" w:color="auto" w:fill="FFFFFF"/>
        </w:rPr>
        <w:t> </w:t>
      </w:r>
      <w:r>
        <w:rPr>
          <w:rStyle w:val="normaltextrun"/>
          <w:rFonts w:ascii="Source Sans Pro" w:hAnsi="Source Sans Pro" w:cs="Segoe UI"/>
          <w:shd w:val="clear" w:color="auto" w:fill="FFFFFF"/>
        </w:rPr>
        <w:t>We will be making the following fact-based policies a priority and ask for your support</w:t>
      </w:r>
      <w:r>
        <w:rPr>
          <w:rStyle w:val="normaltextrun"/>
          <w:rFonts w:ascii="Source Sans Pro" w:hAnsi="Source Sans Pro" w:cs="Segoe UI"/>
        </w:rPr>
        <w:t>:</w:t>
      </w:r>
      <w:r>
        <w:rPr>
          <w:rStyle w:val="normaltextrun"/>
          <w:rFonts w:ascii="Source Sans Pro" w:hAnsi="Source Sans Pro" w:cs="Segoe UI"/>
          <w:b/>
          <w:bCs/>
          <w:i/>
          <w:iCs/>
        </w:rPr>
        <w:t> </w:t>
      </w:r>
      <w:r>
        <w:rPr>
          <w:rStyle w:val="eop"/>
          <w:rFonts w:ascii="Source Sans Pro" w:hAnsi="Source Sans Pro" w:cs="Segoe UI"/>
        </w:rPr>
        <w:t> </w:t>
      </w:r>
    </w:p>
    <w:p w14:paraId="568EA98C" w14:textId="77777777" w:rsidR="00901A37" w:rsidRDefault="00901A37" w:rsidP="00901A37">
      <w:pPr>
        <w:pStyle w:val="paragraph"/>
        <w:spacing w:before="0" w:beforeAutospacing="0" w:after="0" w:afterAutospacing="0"/>
        <w:ind w:right="420"/>
        <w:textAlignment w:val="baseline"/>
        <w:rPr>
          <w:rFonts w:ascii="Segoe UI" w:hAnsi="Segoe UI" w:cs="Segoe UI"/>
          <w:sz w:val="18"/>
          <w:szCs w:val="18"/>
        </w:rPr>
      </w:pPr>
      <w:r>
        <w:rPr>
          <w:rStyle w:val="eop"/>
        </w:rPr>
        <w:t> </w:t>
      </w:r>
    </w:p>
    <w:p w14:paraId="5115B31C" w14:textId="3BA7E10B" w:rsidR="00901A37" w:rsidRPr="00214276" w:rsidRDefault="00901A37" w:rsidP="00214276">
      <w:pPr>
        <w:pStyle w:val="paragraph"/>
        <w:spacing w:before="0" w:beforeAutospacing="0" w:after="0" w:afterAutospacing="0"/>
        <w:ind w:right="420"/>
        <w:textAlignment w:val="baseline"/>
        <w:rPr>
          <w:rStyle w:val="normaltextrun"/>
          <w:rFonts w:ascii="Segoe UI" w:hAnsi="Segoe UI" w:cs="Segoe UI"/>
          <w:sz w:val="18"/>
          <w:szCs w:val="18"/>
        </w:rPr>
      </w:pPr>
      <w:r>
        <w:rPr>
          <w:rStyle w:val="normaltextrun"/>
          <w:rFonts w:ascii="Poppins" w:hAnsi="Poppins" w:cs="Poppins"/>
          <w:b/>
          <w:bCs/>
          <w:color w:val="2746F8"/>
          <w:sz w:val="28"/>
          <w:szCs w:val="28"/>
        </w:rPr>
        <w:t>Cancer Prevention and Early Detection</w:t>
      </w:r>
      <w:r>
        <w:rPr>
          <w:rStyle w:val="eop"/>
          <w:rFonts w:ascii="Poppins" w:hAnsi="Poppins" w:cs="Poppins"/>
          <w:color w:val="2746F8"/>
          <w:sz w:val="28"/>
          <w:szCs w:val="28"/>
        </w:rPr>
        <w:t> </w:t>
      </w:r>
    </w:p>
    <w:p w14:paraId="4A040CEF" w14:textId="77777777" w:rsidR="00214276" w:rsidRDefault="00901A37" w:rsidP="00901A37">
      <w:pPr>
        <w:pStyle w:val="paragraph"/>
        <w:numPr>
          <w:ilvl w:val="0"/>
          <w:numId w:val="24"/>
        </w:numPr>
        <w:spacing w:before="0" w:beforeAutospacing="0" w:after="0" w:afterAutospacing="0"/>
        <w:textAlignment w:val="baseline"/>
        <w:rPr>
          <w:rFonts w:ascii="Source Sans Pro" w:hAnsi="Source Sans Pro" w:cs="Segoe UI"/>
        </w:rPr>
      </w:pPr>
      <w:r>
        <w:rPr>
          <w:rStyle w:val="normaltextrun"/>
          <w:rFonts w:ascii="Source Sans Pro" w:hAnsi="Source Sans Pro" w:cs="Segoe UI"/>
          <w:b/>
          <w:bCs/>
        </w:rPr>
        <w:t>Breast, Cervical and Colorectal Cancer:</w:t>
      </w:r>
      <w:r>
        <w:rPr>
          <w:rStyle w:val="normaltextrun"/>
          <w:rFonts w:ascii="Source Sans Pro" w:hAnsi="Source Sans Pro" w:cs="Segoe UI"/>
        </w:rPr>
        <w:t xml:space="preserve"> ACS CAN will advocate for a </w:t>
      </w:r>
      <w:r>
        <w:rPr>
          <w:rStyle w:val="normaltextrun"/>
          <w:rFonts w:ascii="Source Sans Pro" w:hAnsi="Source Sans Pro" w:cs="Segoe UI"/>
          <w:b/>
          <w:bCs/>
        </w:rPr>
        <w:t>$4 million increase</w:t>
      </w:r>
      <w:r>
        <w:rPr>
          <w:rStyle w:val="normaltextrun"/>
          <w:rFonts w:ascii="Source Sans Pro" w:hAnsi="Source Sans Pro" w:cs="Segoe UI"/>
        </w:rPr>
        <w:t xml:space="preserve"> in funding for the New York State Cancer Services Program, the state breast, cervical and colorectal cancer screening and treatment program for low-income uninsured and underinsured women and men administered by the New York State Department of Health. The increase would bring the total annual appropriation to </w:t>
      </w:r>
      <w:r>
        <w:rPr>
          <w:rStyle w:val="normaltextrun"/>
          <w:rFonts w:ascii="Source Sans Pro" w:hAnsi="Source Sans Pro" w:cs="Segoe UI"/>
          <w:b/>
          <w:bCs/>
        </w:rPr>
        <w:t>$23,790,000</w:t>
      </w:r>
      <w:r>
        <w:rPr>
          <w:rStyle w:val="normaltextrun"/>
          <w:rFonts w:ascii="Source Sans Pro" w:hAnsi="Source Sans Pro" w:cs="Segoe UI"/>
        </w:rPr>
        <w:t>. </w:t>
      </w:r>
      <w:r>
        <w:rPr>
          <w:rStyle w:val="eop"/>
          <w:rFonts w:ascii="Source Sans Pro" w:hAnsi="Source Sans Pro" w:cs="Segoe UI"/>
        </w:rPr>
        <w:t> </w:t>
      </w:r>
    </w:p>
    <w:p w14:paraId="533E0E20" w14:textId="77777777" w:rsidR="00214276" w:rsidRDefault="00901A37" w:rsidP="00901A37">
      <w:pPr>
        <w:pStyle w:val="paragraph"/>
        <w:numPr>
          <w:ilvl w:val="0"/>
          <w:numId w:val="24"/>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cs="Segoe UI"/>
          <w:b/>
          <w:bCs/>
        </w:rPr>
        <w:t xml:space="preserve">Comprehensive Cancer Control Program: </w:t>
      </w:r>
      <w:r w:rsidRPr="00214276">
        <w:rPr>
          <w:rStyle w:val="normaltextrun"/>
          <w:rFonts w:ascii="Source Sans Pro" w:hAnsi="Source Sans Pro" w:cs="Segoe UI"/>
        </w:rPr>
        <w:t xml:space="preserve">ACS CAN will advocate for the </w:t>
      </w:r>
      <w:r w:rsidRPr="00214276">
        <w:rPr>
          <w:rStyle w:val="normaltextrun"/>
          <w:rFonts w:ascii="Source Sans Pro" w:hAnsi="Source Sans Pro" w:cs="Segoe UI"/>
          <w:color w:val="242424"/>
        </w:rPr>
        <w:t>establishment of a new budget line in the State Operations Budget</w:t>
      </w:r>
      <w:r w:rsidRPr="00214276">
        <w:rPr>
          <w:rStyle w:val="normaltextrun"/>
          <w:rFonts w:ascii="Source Sans Pro" w:hAnsi="Source Sans Pro" w:cs="Segoe UI"/>
        </w:rPr>
        <w:t xml:space="preserve"> to support comprehensive cancer control programming by the New York Department of Health and </w:t>
      </w:r>
      <w:r w:rsidRPr="00214276">
        <w:rPr>
          <w:rStyle w:val="normaltextrun"/>
          <w:rFonts w:ascii="Source Sans Pro" w:hAnsi="Source Sans Pro" w:cs="Segoe UI"/>
          <w:color w:val="242424"/>
        </w:rPr>
        <w:t xml:space="preserve">an annual appropriation of </w:t>
      </w:r>
      <w:r w:rsidRPr="00214276">
        <w:rPr>
          <w:rStyle w:val="normaltextrun"/>
          <w:rFonts w:ascii="Source Sans Pro" w:hAnsi="Source Sans Pro" w:cs="Segoe UI"/>
          <w:b/>
          <w:bCs/>
        </w:rPr>
        <w:t>$1,000,000</w:t>
      </w:r>
      <w:r w:rsidRPr="00214276">
        <w:rPr>
          <w:rStyle w:val="normaltextrun"/>
          <w:rFonts w:ascii="Source Sans Pro" w:hAnsi="Source Sans Pro" w:cs="Segoe UI"/>
        </w:rPr>
        <w:t xml:space="preserve"> on that line.</w:t>
      </w:r>
      <w:r w:rsidRPr="00214276">
        <w:rPr>
          <w:rStyle w:val="eop"/>
          <w:rFonts w:ascii="Source Sans Pro" w:hAnsi="Source Sans Pro" w:cs="Segoe UI"/>
        </w:rPr>
        <w:t> </w:t>
      </w:r>
    </w:p>
    <w:p w14:paraId="771BAA70" w14:textId="0436B7C1" w:rsidR="00214276" w:rsidRDefault="00901A37" w:rsidP="00D97511">
      <w:pPr>
        <w:pStyle w:val="paragraph"/>
        <w:numPr>
          <w:ilvl w:val="0"/>
          <w:numId w:val="24"/>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cs="Segoe UI"/>
          <w:b/>
          <w:bCs/>
        </w:rPr>
        <w:t xml:space="preserve">Lung Cancer: </w:t>
      </w:r>
      <w:r w:rsidRPr="00214276">
        <w:rPr>
          <w:rStyle w:val="normaltextrun"/>
          <w:rFonts w:ascii="Source Sans Pro" w:hAnsi="Source Sans Pro" w:cs="Segoe UI"/>
        </w:rPr>
        <w:t>ACS CAN advocates for all insurance plans, including traditional Medicaid, to provide a comprehensive benefit for lung cancer screening including all follow-up testing according to recommended guidelines, without enrollee cost sharing or other barriers. ACS CAN will advocate for legislation</w:t>
      </w:r>
      <w:r w:rsidRPr="00214276">
        <w:rPr>
          <w:rStyle w:val="normaltextrun"/>
          <w:rFonts w:ascii="Source Sans Pro" w:hAnsi="Source Sans Pro" w:cs="Segoe UI"/>
          <w:b/>
          <w:bCs/>
        </w:rPr>
        <w:t xml:space="preserve"> </w:t>
      </w:r>
      <w:r w:rsidRPr="00214276">
        <w:rPr>
          <w:rStyle w:val="normaltextrun"/>
          <w:rFonts w:ascii="Source Sans Pro" w:hAnsi="Source Sans Pro" w:cs="Segoe UI"/>
        </w:rPr>
        <w:t xml:space="preserve">to establish a lung cancer education, screening, and treatment program to ensure that New Yorkers who meet the American Cancer Society lung cancer screening guidelines are aware of and have access to lung cancer screening and treatment for those diagnosed with lung cancer via the NYS Medicaid Cancer Treatment Program. The program should receive an annual appropriation of </w:t>
      </w:r>
      <w:r w:rsidRPr="00214276">
        <w:rPr>
          <w:rStyle w:val="normaltextrun"/>
          <w:rFonts w:ascii="Source Sans Pro" w:hAnsi="Source Sans Pro" w:cs="Segoe UI"/>
          <w:b/>
          <w:bCs/>
        </w:rPr>
        <w:t>$10,000,000.</w:t>
      </w:r>
      <w:r w:rsidRPr="00214276">
        <w:rPr>
          <w:rStyle w:val="eop"/>
          <w:rFonts w:ascii="Source Sans Pro" w:hAnsi="Source Sans Pro" w:cs="Segoe UI"/>
        </w:rPr>
        <w:t> </w:t>
      </w:r>
    </w:p>
    <w:p w14:paraId="5268A976" w14:textId="77777777" w:rsidR="00214276" w:rsidRDefault="00901A37" w:rsidP="00214276">
      <w:pPr>
        <w:pStyle w:val="paragraph"/>
        <w:numPr>
          <w:ilvl w:val="0"/>
          <w:numId w:val="24"/>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b/>
          <w:bCs/>
          <w:color w:val="000000"/>
        </w:rPr>
        <w:t xml:space="preserve">Prostate Cancer: </w:t>
      </w:r>
      <w:r w:rsidRPr="00214276">
        <w:rPr>
          <w:rStyle w:val="normaltextrun"/>
          <w:rFonts w:ascii="Source Sans Pro" w:hAnsi="Source Sans Pro"/>
          <w:color w:val="000000"/>
        </w:rPr>
        <w:t>The higher incidence and mortality rates for Black men for prostate cancer are exceptionally concerning. ACS CAN supports improving prostate screening rates and reducing disparities by advocating for appropriate screening measures. This includes policies that would give men at high-risk for prostate cancer improved access to prostate cancer screening by requiring health insurance coverage for evidence-based prostate cancer preventive care and screenings, without cost sharing.</w:t>
      </w:r>
      <w:r w:rsidRPr="00214276">
        <w:rPr>
          <w:rStyle w:val="eop"/>
          <w:rFonts w:ascii="Source Sans Pro" w:hAnsi="Source Sans Pro"/>
          <w:color w:val="000000"/>
        </w:rPr>
        <w:t> </w:t>
      </w:r>
    </w:p>
    <w:p w14:paraId="73E85C19" w14:textId="77777777" w:rsidR="00214276" w:rsidRDefault="00901A37" w:rsidP="00214276">
      <w:pPr>
        <w:pStyle w:val="paragraph"/>
        <w:numPr>
          <w:ilvl w:val="0"/>
          <w:numId w:val="24"/>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cs="Segoe UI"/>
          <w:b/>
          <w:bCs/>
        </w:rPr>
        <w:t xml:space="preserve">HPV: </w:t>
      </w:r>
      <w:r w:rsidRPr="00214276">
        <w:rPr>
          <w:rStyle w:val="normaltextrun"/>
          <w:rFonts w:ascii="Source Sans Pro" w:hAnsi="Source Sans Pro" w:cs="Segoe UI"/>
        </w:rPr>
        <w:t xml:space="preserve">ACS CAN supports legislation to increase uptake of the HPV vaccine including legislation to strengthen school vaccination requirements, require adult vaccination reporting </w:t>
      </w:r>
      <w:r w:rsidRPr="00214276">
        <w:rPr>
          <w:rStyle w:val="normaltextrun"/>
          <w:rFonts w:ascii="Source Sans Pro" w:hAnsi="Source Sans Pro" w:cs="Segoe UI"/>
          <w:b/>
          <w:bCs/>
        </w:rPr>
        <w:t>(A7154/S1531)</w:t>
      </w:r>
      <w:r w:rsidRPr="00214276">
        <w:rPr>
          <w:rStyle w:val="normaltextrun"/>
          <w:rFonts w:ascii="Source Sans Pro" w:hAnsi="Source Sans Pro" w:cs="Segoe UI"/>
        </w:rPr>
        <w:t>, and appropriate funding for HPV vaccine education and administration focused on the importance of vaccination for all New Yorkers and combatting disinformation efforts.</w:t>
      </w:r>
      <w:r w:rsidRPr="00214276">
        <w:rPr>
          <w:rStyle w:val="eop"/>
          <w:rFonts w:ascii="Source Sans Pro" w:hAnsi="Source Sans Pro" w:cs="Segoe UI"/>
        </w:rPr>
        <w:t> </w:t>
      </w:r>
    </w:p>
    <w:p w14:paraId="14962DA8" w14:textId="03F3462D" w:rsidR="00901A37" w:rsidRPr="00214276" w:rsidRDefault="00901A37" w:rsidP="00214276">
      <w:pPr>
        <w:pStyle w:val="paragraph"/>
        <w:numPr>
          <w:ilvl w:val="0"/>
          <w:numId w:val="24"/>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cs="Segoe UI"/>
          <w:b/>
          <w:bCs/>
        </w:rPr>
        <w:t>Women’s Cancer Fund:</w:t>
      </w:r>
      <w:r w:rsidRPr="00214276">
        <w:rPr>
          <w:rStyle w:val="normaltextrun"/>
          <w:rFonts w:ascii="Arial" w:hAnsi="Arial" w:cs="Arial"/>
          <w:sz w:val="20"/>
          <w:szCs w:val="20"/>
        </w:rPr>
        <w:t xml:space="preserve"> </w:t>
      </w:r>
      <w:r w:rsidRPr="00214276">
        <w:rPr>
          <w:rStyle w:val="normaltextrun"/>
          <w:rFonts w:ascii="Source Sans Pro" w:hAnsi="Source Sans Pro" w:cs="Segoe UI"/>
        </w:rPr>
        <w:t xml:space="preserve">Increase the New York State Women's Cancer Education and Prevention Fund in the Aid </w:t>
      </w:r>
      <w:r w:rsidR="00617B23" w:rsidRPr="00214276">
        <w:rPr>
          <w:rStyle w:val="normaltextrun"/>
          <w:rFonts w:ascii="Source Sans Pro" w:hAnsi="Source Sans Pro" w:cs="Segoe UI"/>
        </w:rPr>
        <w:t>to</w:t>
      </w:r>
      <w:r w:rsidRPr="00214276">
        <w:rPr>
          <w:rStyle w:val="normaltextrun"/>
          <w:rFonts w:ascii="Source Sans Pro" w:hAnsi="Source Sans Pro" w:cs="Segoe UI"/>
        </w:rPr>
        <w:t xml:space="preserve"> Localities Budget to </w:t>
      </w:r>
      <w:r w:rsidRPr="00214276">
        <w:rPr>
          <w:rStyle w:val="normaltextrun"/>
          <w:rFonts w:ascii="Source Sans Pro" w:hAnsi="Source Sans Pro" w:cs="Segoe UI"/>
          <w:b/>
          <w:bCs/>
        </w:rPr>
        <w:t>$500,000</w:t>
      </w:r>
      <w:r w:rsidRPr="00214276">
        <w:rPr>
          <w:rStyle w:val="normaltextrun"/>
          <w:rFonts w:ascii="Source Sans Pro" w:hAnsi="Source Sans Pro" w:cs="Segoe UI"/>
        </w:rPr>
        <w:t xml:space="preserve"> to ensure women’s cancers get equal attention as cancers impacting men only.</w:t>
      </w:r>
      <w:r w:rsidRPr="00214276">
        <w:rPr>
          <w:rStyle w:val="eop"/>
          <w:rFonts w:ascii="Source Sans Pro" w:hAnsi="Source Sans Pro" w:cs="Segoe UI"/>
        </w:rPr>
        <w:t> </w:t>
      </w:r>
    </w:p>
    <w:p w14:paraId="606242A6" w14:textId="77777777" w:rsidR="00901A37" w:rsidRDefault="00901A37" w:rsidP="00901A37">
      <w:pPr>
        <w:pStyle w:val="paragraph"/>
        <w:spacing w:before="0" w:beforeAutospacing="0" w:after="0" w:afterAutospacing="0"/>
        <w:ind w:left="360" w:right="420"/>
        <w:textAlignment w:val="baseline"/>
        <w:rPr>
          <w:rFonts w:ascii="Segoe UI" w:hAnsi="Segoe UI" w:cs="Segoe UI"/>
          <w:sz w:val="18"/>
          <w:szCs w:val="18"/>
        </w:rPr>
      </w:pPr>
      <w:r>
        <w:rPr>
          <w:rStyle w:val="normaltextrun"/>
          <w:rFonts w:ascii="Source Sans Pro" w:hAnsi="Source Sans Pro" w:cs="Segoe UI"/>
        </w:rPr>
        <w:t> </w:t>
      </w:r>
      <w:r>
        <w:rPr>
          <w:rStyle w:val="eop"/>
          <w:rFonts w:ascii="Source Sans Pro" w:hAnsi="Source Sans Pro" w:cs="Segoe UI"/>
        </w:rPr>
        <w:t> </w:t>
      </w:r>
    </w:p>
    <w:p w14:paraId="5820853B" w14:textId="77777777" w:rsidR="007A7995" w:rsidRDefault="007A7995" w:rsidP="00901A37">
      <w:pPr>
        <w:pStyle w:val="paragraph"/>
        <w:spacing w:before="0" w:beforeAutospacing="0" w:after="0" w:afterAutospacing="0"/>
        <w:textAlignment w:val="baseline"/>
        <w:rPr>
          <w:rStyle w:val="normaltextrun"/>
          <w:rFonts w:ascii="Poppins" w:hAnsi="Poppins" w:cs="Poppins"/>
          <w:b/>
          <w:bCs/>
          <w:color w:val="2746F8"/>
          <w:sz w:val="28"/>
          <w:szCs w:val="28"/>
        </w:rPr>
      </w:pPr>
    </w:p>
    <w:p w14:paraId="189EED1D" w14:textId="77777777" w:rsidR="007A7995" w:rsidRDefault="007A7995" w:rsidP="00901A37">
      <w:pPr>
        <w:pStyle w:val="paragraph"/>
        <w:spacing w:before="0" w:beforeAutospacing="0" w:after="0" w:afterAutospacing="0"/>
        <w:textAlignment w:val="baseline"/>
        <w:rPr>
          <w:rStyle w:val="normaltextrun"/>
          <w:rFonts w:ascii="Poppins" w:hAnsi="Poppins" w:cs="Poppins"/>
          <w:b/>
          <w:bCs/>
          <w:color w:val="2746F8"/>
          <w:sz w:val="28"/>
          <w:szCs w:val="28"/>
        </w:rPr>
      </w:pPr>
    </w:p>
    <w:p w14:paraId="34A3B21F" w14:textId="72A3FFF2" w:rsidR="00901A37" w:rsidRDefault="00901A37" w:rsidP="00901A37">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2746F8"/>
          <w:sz w:val="28"/>
          <w:szCs w:val="28"/>
        </w:rPr>
        <w:lastRenderedPageBreak/>
        <w:t>Ensuring Access to Quality Care</w:t>
      </w:r>
      <w:r>
        <w:rPr>
          <w:rStyle w:val="eop"/>
          <w:rFonts w:ascii="Poppins" w:hAnsi="Poppins" w:cs="Poppins"/>
          <w:color w:val="2746F8"/>
          <w:sz w:val="28"/>
          <w:szCs w:val="28"/>
        </w:rPr>
        <w:t> </w:t>
      </w:r>
    </w:p>
    <w:p w14:paraId="3777012E" w14:textId="77777777" w:rsidR="00214276" w:rsidRDefault="00901A37" w:rsidP="00214276">
      <w:pPr>
        <w:pStyle w:val="paragraph"/>
        <w:numPr>
          <w:ilvl w:val="0"/>
          <w:numId w:val="25"/>
        </w:numPr>
        <w:spacing w:before="0" w:beforeAutospacing="0" w:after="0" w:afterAutospacing="0"/>
        <w:textAlignment w:val="baseline"/>
        <w:rPr>
          <w:rFonts w:ascii="Source Sans Pro" w:hAnsi="Source Sans Pro" w:cs="Segoe UI"/>
        </w:rPr>
      </w:pPr>
      <w:r>
        <w:rPr>
          <w:rStyle w:val="normaltextrun"/>
          <w:rFonts w:ascii="Source Sans Pro" w:hAnsi="Source Sans Pro" w:cs="Segoe UI"/>
          <w:b/>
          <w:bCs/>
        </w:rPr>
        <w:t xml:space="preserve">Health Coverage </w:t>
      </w:r>
      <w:proofErr w:type="gramStart"/>
      <w:r>
        <w:rPr>
          <w:rStyle w:val="normaltextrun"/>
          <w:rFonts w:ascii="Source Sans Pro" w:hAnsi="Source Sans Pro" w:cs="Segoe UI"/>
          <w:b/>
          <w:bCs/>
        </w:rPr>
        <w:t>For</w:t>
      </w:r>
      <w:proofErr w:type="gramEnd"/>
      <w:r>
        <w:rPr>
          <w:rStyle w:val="normaltextrun"/>
          <w:rFonts w:ascii="Source Sans Pro" w:hAnsi="Source Sans Pro" w:cs="Segoe UI"/>
          <w:b/>
          <w:bCs/>
        </w:rPr>
        <w:t xml:space="preserve"> All:</w:t>
      </w:r>
      <w:r>
        <w:rPr>
          <w:rStyle w:val="normaltextrun"/>
          <w:rFonts w:ascii="Source Sans Pro" w:hAnsi="Source Sans Pro" w:cs="Segoe UI"/>
        </w:rPr>
        <w:t xml:space="preserve"> ACS CAN believes that access to health care is a right that should be afforded to all, regardless of one’s immigration status. ACS CAN will advocate for legislation </w:t>
      </w:r>
      <w:r>
        <w:rPr>
          <w:rStyle w:val="normaltextrun"/>
          <w:rFonts w:ascii="Source Sans Pro" w:hAnsi="Source Sans Pro" w:cs="Segoe UI"/>
          <w:b/>
          <w:bCs/>
        </w:rPr>
        <w:t>(A3020/S2237A)</w:t>
      </w:r>
      <w:r>
        <w:rPr>
          <w:rStyle w:val="normaltextrun"/>
          <w:rFonts w:ascii="Source Sans Pro" w:hAnsi="Source Sans Pro" w:cs="Segoe UI"/>
        </w:rPr>
        <w:t xml:space="preserve"> to extend health coverage to undocumented individuals.</w:t>
      </w:r>
      <w:r>
        <w:rPr>
          <w:rStyle w:val="eop"/>
          <w:rFonts w:ascii="Source Sans Pro" w:hAnsi="Source Sans Pro" w:cs="Segoe UI"/>
        </w:rPr>
        <w:t> </w:t>
      </w:r>
    </w:p>
    <w:p w14:paraId="4C12B85E" w14:textId="0EC99C86" w:rsidR="00214276" w:rsidRDefault="00901A37" w:rsidP="00214276">
      <w:pPr>
        <w:pStyle w:val="paragraph"/>
        <w:numPr>
          <w:ilvl w:val="0"/>
          <w:numId w:val="25"/>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cs="Segoe UI"/>
          <w:b/>
          <w:bCs/>
        </w:rPr>
        <w:t xml:space="preserve">Paid Family and Medical Leave: </w:t>
      </w:r>
      <w:r w:rsidRPr="00214276">
        <w:rPr>
          <w:rStyle w:val="normaltextrun"/>
          <w:rFonts w:ascii="Source Sans Pro" w:hAnsi="Source Sans Pro" w:cs="Segoe UI"/>
        </w:rPr>
        <w:t xml:space="preserve">ACS CAN will advocate for legislation </w:t>
      </w:r>
      <w:r w:rsidRPr="00214276">
        <w:rPr>
          <w:rStyle w:val="normaltextrun"/>
          <w:rFonts w:ascii="Source Sans Pro" w:hAnsi="Source Sans Pro" w:cs="Segoe UI"/>
          <w:b/>
          <w:bCs/>
        </w:rPr>
        <w:t>(A4053/S2821)</w:t>
      </w:r>
      <w:r w:rsidRPr="00214276">
        <w:rPr>
          <w:rStyle w:val="normaltextrun"/>
          <w:rFonts w:ascii="Source Sans Pro" w:hAnsi="Source Sans Pro" w:cs="Segoe UI"/>
        </w:rPr>
        <w:t xml:space="preserve"> that ensures all working cancer patients, survivors, and caregivers have access to paid family and medical leave that allows them to take time off work to </w:t>
      </w:r>
      <w:r w:rsidR="00D92BF3" w:rsidRPr="00214276">
        <w:rPr>
          <w:rStyle w:val="normaltextrun"/>
          <w:rFonts w:ascii="Source Sans Pro" w:hAnsi="Source Sans Pro" w:cs="Segoe UI"/>
        </w:rPr>
        <w:t>deal with</w:t>
      </w:r>
      <w:r w:rsidRPr="00214276">
        <w:rPr>
          <w:rStyle w:val="normaltextrun"/>
          <w:rFonts w:ascii="Source Sans Pro" w:hAnsi="Source Sans Pro" w:cs="Segoe UI"/>
        </w:rPr>
        <w:t xml:space="preserve"> their own or a loved one’s care without losing their job or income.</w:t>
      </w:r>
      <w:r w:rsidRPr="00214276">
        <w:rPr>
          <w:rStyle w:val="eop"/>
          <w:rFonts w:ascii="Source Sans Pro" w:hAnsi="Source Sans Pro" w:cs="Segoe UI"/>
        </w:rPr>
        <w:t> </w:t>
      </w:r>
    </w:p>
    <w:p w14:paraId="09322613" w14:textId="77777777" w:rsidR="00214276" w:rsidRDefault="00901A37" w:rsidP="00214276">
      <w:pPr>
        <w:pStyle w:val="paragraph"/>
        <w:numPr>
          <w:ilvl w:val="0"/>
          <w:numId w:val="25"/>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cs="Segoe UI"/>
          <w:b/>
          <w:bCs/>
        </w:rPr>
        <w:t xml:space="preserve">Paid Time Off for Cancer Screening: </w:t>
      </w:r>
      <w:r w:rsidRPr="00214276">
        <w:rPr>
          <w:rStyle w:val="normaltextrun"/>
          <w:rFonts w:ascii="Source Sans Pro" w:hAnsi="Source Sans Pro" w:cs="Segoe UI"/>
        </w:rPr>
        <w:t>ACS CAN will advocate for policies that ensures all public and private employees have paid, excused leave of absence from his or her duties for a sufficient period, not to exceed four hours, to undertake a screening for cancer of any kind in accordance with l U.S. Preventive Services Task Force guidelines.</w:t>
      </w:r>
      <w:r w:rsidRPr="00214276">
        <w:rPr>
          <w:rStyle w:val="eop"/>
          <w:rFonts w:ascii="Source Sans Pro" w:hAnsi="Source Sans Pro" w:cs="Segoe UI"/>
        </w:rPr>
        <w:t> </w:t>
      </w:r>
    </w:p>
    <w:p w14:paraId="3EA3789C" w14:textId="77777777" w:rsidR="00214276" w:rsidRDefault="00901A37" w:rsidP="00214276">
      <w:pPr>
        <w:pStyle w:val="paragraph"/>
        <w:numPr>
          <w:ilvl w:val="0"/>
          <w:numId w:val="25"/>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b/>
          <w:bCs/>
        </w:rPr>
        <w:t xml:space="preserve">Expand Patient Navigation Services: </w:t>
      </w:r>
      <w:r w:rsidRPr="00214276">
        <w:rPr>
          <w:rStyle w:val="normaltextrun"/>
          <w:rFonts w:ascii="Source Sans Pro" w:hAnsi="Source Sans Pro"/>
        </w:rPr>
        <w:t>Patient navigators have been shown to help increase cancer screening rates among historically marginalized racial and ethnic populations by providing access to disease prevention education, conducting community outreach, and facilitating public education campaigns. ACS CAN will advocate for policies that reimburse patient navigation services through Medicaid, state plan amendments that would authorize targeted case management through a cancer diagnosis, state appropriations to provide patient navigation services to cancer patients, and the development, adoption, and promotion of patient navigation certification and training programs. </w:t>
      </w:r>
      <w:r w:rsidRPr="00214276">
        <w:rPr>
          <w:rStyle w:val="eop"/>
          <w:rFonts w:ascii="Source Sans Pro" w:hAnsi="Source Sans Pro"/>
        </w:rPr>
        <w:t> </w:t>
      </w:r>
    </w:p>
    <w:p w14:paraId="0491D8CA" w14:textId="1B4C3290" w:rsidR="00901A37" w:rsidRPr="00214276" w:rsidRDefault="00901A37" w:rsidP="00214276">
      <w:pPr>
        <w:pStyle w:val="paragraph"/>
        <w:numPr>
          <w:ilvl w:val="0"/>
          <w:numId w:val="25"/>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cs="Segoe UI"/>
          <w:b/>
          <w:bCs/>
        </w:rPr>
        <w:t xml:space="preserve">Ending Medical Debt: </w:t>
      </w:r>
      <w:r w:rsidRPr="00214276">
        <w:rPr>
          <w:rStyle w:val="normaltextrun"/>
          <w:rFonts w:ascii="Source Sans Pro" w:hAnsi="Source Sans Pro" w:cs="Segoe UI"/>
        </w:rPr>
        <w:t xml:space="preserve">ACS CAN recognizes the impact of medical debt on people with cancer, </w:t>
      </w:r>
      <w:r w:rsidR="001D3364" w:rsidRPr="00214276">
        <w:rPr>
          <w:rStyle w:val="normaltextrun"/>
          <w:rFonts w:ascii="Source Sans Pro" w:hAnsi="Source Sans Pro" w:cs="Segoe UI"/>
        </w:rPr>
        <w:t>caregivers,</w:t>
      </w:r>
      <w:r w:rsidRPr="00214276">
        <w:rPr>
          <w:rStyle w:val="normaltextrun"/>
          <w:rFonts w:ascii="Source Sans Pro" w:hAnsi="Source Sans Pro" w:cs="Segoe UI"/>
        </w:rPr>
        <w:t xml:space="preserve"> and their families. In addition to supporting policies that ensure affordable access to comprehensive healthcare coverage, ACS CAN will advocate for policies that prevent the occurrence of medical debt and reduce the impact of incurred medical debt on individuals and families.</w:t>
      </w:r>
      <w:r w:rsidRPr="00214276">
        <w:rPr>
          <w:rStyle w:val="eop"/>
          <w:rFonts w:ascii="Source Sans Pro" w:hAnsi="Source Sans Pro" w:cs="Segoe UI"/>
        </w:rPr>
        <w:t> </w:t>
      </w:r>
    </w:p>
    <w:p w14:paraId="6A366BB0" w14:textId="77777777" w:rsidR="00901A37" w:rsidRDefault="00901A37" w:rsidP="00901A37">
      <w:pPr>
        <w:pStyle w:val="paragraph"/>
        <w:spacing w:before="0" w:beforeAutospacing="0" w:after="0" w:afterAutospacing="0"/>
        <w:ind w:right="420"/>
        <w:textAlignment w:val="baseline"/>
        <w:rPr>
          <w:rFonts w:ascii="Segoe UI" w:hAnsi="Segoe UI" w:cs="Segoe UI"/>
          <w:sz w:val="18"/>
          <w:szCs w:val="18"/>
        </w:rPr>
      </w:pPr>
      <w:r>
        <w:rPr>
          <w:rStyle w:val="eop"/>
          <w:rFonts w:ascii="Source Sans Pro" w:hAnsi="Source Sans Pro" w:cs="Segoe UI"/>
        </w:rPr>
        <w:t> </w:t>
      </w:r>
    </w:p>
    <w:p w14:paraId="44CE2284" w14:textId="77777777" w:rsidR="00901A37" w:rsidRDefault="00901A37" w:rsidP="00901A37">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2746F8"/>
          <w:sz w:val="28"/>
          <w:szCs w:val="28"/>
        </w:rPr>
        <w:t>Reducing the Toll of Tobacco </w:t>
      </w:r>
      <w:r>
        <w:rPr>
          <w:rStyle w:val="eop"/>
          <w:rFonts w:ascii="Poppins" w:hAnsi="Poppins" w:cs="Poppins"/>
          <w:color w:val="2746F8"/>
          <w:sz w:val="28"/>
          <w:szCs w:val="28"/>
        </w:rPr>
        <w:t> </w:t>
      </w:r>
    </w:p>
    <w:p w14:paraId="3CE75D47" w14:textId="77777777" w:rsidR="00214276" w:rsidRDefault="00901A37" w:rsidP="00214276">
      <w:pPr>
        <w:pStyle w:val="paragraph"/>
        <w:numPr>
          <w:ilvl w:val="0"/>
          <w:numId w:val="26"/>
        </w:numPr>
        <w:spacing w:before="0" w:beforeAutospacing="0" w:after="0" w:afterAutospacing="0"/>
        <w:textAlignment w:val="baseline"/>
        <w:rPr>
          <w:rFonts w:ascii="Source Sans Pro" w:hAnsi="Source Sans Pro" w:cs="Segoe UI"/>
        </w:rPr>
      </w:pPr>
      <w:r>
        <w:rPr>
          <w:rStyle w:val="normaltextrun"/>
          <w:rFonts w:ascii="Source Sans Pro" w:hAnsi="Source Sans Pro" w:cs="Segoe UI"/>
          <w:b/>
          <w:bCs/>
        </w:rPr>
        <w:t>Tobacco Prevention and Cessation Funding:</w:t>
      </w:r>
      <w:r>
        <w:rPr>
          <w:rStyle w:val="normaltextrun"/>
          <w:rFonts w:ascii="Source Sans Pro" w:hAnsi="Source Sans Pro" w:cs="Segoe UI"/>
        </w:rPr>
        <w:t xml:space="preserve"> ACS CAN will work to increase funding for fact-based, statewide tobacco prevention and cessation programs to </w:t>
      </w:r>
      <w:r>
        <w:rPr>
          <w:rStyle w:val="normaltextrun"/>
          <w:rFonts w:ascii="Source Sans Pro" w:hAnsi="Source Sans Pro" w:cs="Segoe UI"/>
          <w:b/>
          <w:bCs/>
        </w:rPr>
        <w:t>$52 million</w:t>
      </w:r>
      <w:r>
        <w:rPr>
          <w:rStyle w:val="normaltextrun"/>
          <w:rFonts w:ascii="Source Sans Pro" w:hAnsi="Source Sans Pro" w:cs="Segoe UI"/>
        </w:rPr>
        <w:t>.  Increasing funding to $52 million will allow the program to increase outreach to communities where tobacco use continues to have a troubling impact.</w:t>
      </w:r>
      <w:r>
        <w:rPr>
          <w:rStyle w:val="eop"/>
          <w:rFonts w:ascii="Source Sans Pro" w:hAnsi="Source Sans Pro" w:cs="Segoe UI"/>
        </w:rPr>
        <w:t> </w:t>
      </w:r>
    </w:p>
    <w:p w14:paraId="3A79D029" w14:textId="433F7396" w:rsidR="00214276" w:rsidRDefault="00901A37" w:rsidP="00214276">
      <w:pPr>
        <w:pStyle w:val="paragraph"/>
        <w:numPr>
          <w:ilvl w:val="0"/>
          <w:numId w:val="26"/>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cs="Segoe UI"/>
          <w:b/>
          <w:bCs/>
        </w:rPr>
        <w:t>Tobacco Tax Parity:</w:t>
      </w:r>
      <w:r w:rsidRPr="00214276">
        <w:rPr>
          <w:rStyle w:val="normaltextrun"/>
          <w:rFonts w:ascii="Source Sans Pro" w:hAnsi="Source Sans Pro" w:cs="Segoe UI"/>
        </w:rPr>
        <w:t xml:space="preserve"> ACS CAN will advocate for legislation to ensure that all other tobacco products are taxed at the same rate as cigarettes to encourage people who smoke to quit rather than switching to lower-priced alternatives. </w:t>
      </w:r>
    </w:p>
    <w:p w14:paraId="1E54E9D9" w14:textId="5F96E270" w:rsidR="00901A37" w:rsidRPr="00214276" w:rsidRDefault="00901A37" w:rsidP="00214276">
      <w:pPr>
        <w:pStyle w:val="paragraph"/>
        <w:numPr>
          <w:ilvl w:val="0"/>
          <w:numId w:val="26"/>
        </w:numPr>
        <w:spacing w:before="0" w:beforeAutospacing="0" w:after="0" w:afterAutospacing="0"/>
        <w:textAlignment w:val="baseline"/>
        <w:rPr>
          <w:rFonts w:ascii="Source Sans Pro" w:hAnsi="Source Sans Pro" w:cs="Segoe UI"/>
        </w:rPr>
      </w:pPr>
      <w:r w:rsidRPr="00214276">
        <w:rPr>
          <w:rStyle w:val="normaltextrun"/>
          <w:rFonts w:ascii="Source Sans Pro" w:hAnsi="Source Sans Pro" w:cs="Segoe UI"/>
          <w:b/>
          <w:bCs/>
        </w:rPr>
        <w:t xml:space="preserve">Menthol Cigarettes and All Other Flavored Tobacco Products: </w:t>
      </w:r>
      <w:r w:rsidRPr="00214276">
        <w:rPr>
          <w:rStyle w:val="normaltextrun"/>
          <w:rFonts w:ascii="Source Sans Pro" w:hAnsi="Source Sans Pro" w:cs="Segoe UI"/>
        </w:rPr>
        <w:t xml:space="preserve">ACS CAN supports legislation </w:t>
      </w:r>
      <w:r w:rsidRPr="00214276">
        <w:rPr>
          <w:rStyle w:val="normaltextrun"/>
          <w:rFonts w:ascii="Source Sans Pro" w:hAnsi="Source Sans Pro" w:cs="Segoe UI"/>
          <w:b/>
          <w:bCs/>
        </w:rPr>
        <w:t>(A3907/S2441)</w:t>
      </w:r>
      <w:r w:rsidRPr="00214276">
        <w:rPr>
          <w:rStyle w:val="normaltextrun"/>
          <w:rFonts w:ascii="Source Sans Pro" w:hAnsi="Source Sans Pro" w:cs="Segoe UI"/>
        </w:rPr>
        <w:t xml:space="preserve"> to end the sale of menthol cigarettes and all other flavored tobacco products including all tobacco products, all flavors, and all tobacco retailers.</w:t>
      </w:r>
      <w:r w:rsidRPr="00214276">
        <w:rPr>
          <w:rStyle w:val="eop"/>
          <w:rFonts w:ascii="Source Sans Pro" w:hAnsi="Source Sans Pro" w:cs="Segoe UI"/>
        </w:rPr>
        <w:t> </w:t>
      </w:r>
    </w:p>
    <w:p w14:paraId="235E4B27" w14:textId="77777777" w:rsidR="003A649A" w:rsidRDefault="00901A37" w:rsidP="003A649A">
      <w:pPr>
        <w:pStyle w:val="paragraph"/>
        <w:spacing w:before="0" w:beforeAutospacing="0" w:after="0" w:afterAutospacing="0"/>
        <w:jc w:val="center"/>
        <w:textAlignment w:val="baseline"/>
        <w:rPr>
          <w:rStyle w:val="normaltextrun"/>
          <w:rFonts w:ascii="Source Sans Pro" w:hAnsi="Source Sans Pro" w:cs="Segoe UI"/>
          <w:sz w:val="20"/>
          <w:szCs w:val="20"/>
        </w:rPr>
      </w:pPr>
      <w:r>
        <w:rPr>
          <w:rStyle w:val="wacimagecontainer"/>
          <w:rFonts w:ascii="Segoe UI" w:hAnsi="Segoe UI" w:cs="Segoe UI"/>
          <w:noProof/>
          <w:sz w:val="18"/>
          <w:szCs w:val="18"/>
        </w:rPr>
        <w:drawing>
          <wp:inline distT="0" distB="0" distL="0" distR="0" wp14:anchorId="764D0777" wp14:editId="197CCE38">
            <wp:extent cx="5429250" cy="19050"/>
            <wp:effectExtent l="0" t="0" r="0" b="0"/>
            <wp:docPr id="1474072100" name="Picture 147407210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19050"/>
                    </a:xfrm>
                    <a:prstGeom prst="rect">
                      <a:avLst/>
                    </a:prstGeom>
                    <a:noFill/>
                    <a:ln>
                      <a:noFill/>
                    </a:ln>
                  </pic:spPr>
                </pic:pic>
              </a:graphicData>
            </a:graphic>
          </wp:inline>
        </w:drawing>
      </w:r>
      <w:r>
        <w:rPr>
          <w:rStyle w:val="scxw100496162"/>
        </w:rPr>
        <w:t> </w:t>
      </w:r>
      <w:r>
        <w:rPr>
          <w:sz w:val="20"/>
          <w:szCs w:val="20"/>
        </w:rPr>
        <w:br/>
      </w:r>
    </w:p>
    <w:p w14:paraId="10D9C923" w14:textId="51DCEC33" w:rsidR="000008E6" w:rsidRPr="003A649A" w:rsidRDefault="00901A37" w:rsidP="003A649A">
      <w:pPr>
        <w:pStyle w:val="paragraph"/>
        <w:spacing w:before="0" w:beforeAutospacing="0" w:after="0" w:afterAutospacing="0"/>
        <w:jc w:val="center"/>
        <w:textAlignment w:val="baseline"/>
        <w:rPr>
          <w:rFonts w:ascii="Segoe UI" w:hAnsi="Segoe UI" w:cs="Segoe UI"/>
          <w:sz w:val="18"/>
          <w:szCs w:val="18"/>
        </w:rPr>
      </w:pPr>
      <w:r>
        <w:rPr>
          <w:rStyle w:val="normaltextrun"/>
          <w:rFonts w:ascii="Source Sans Pro" w:hAnsi="Source Sans Pro" w:cs="Segoe UI"/>
          <w:sz w:val="20"/>
          <w:szCs w:val="20"/>
        </w:rPr>
        <w:t>ACS CAN is making cancer a top priority for public officials and candidates at the federal, state, and local levels. ACS CAN empowers advocates across the country to make their voices heard and influence evidence-based public policy change as well as legislative and regulatory solutions that will reduce the cancer burden. As the American Cancer Society’s nonprofit, nonpartisan advocacy affiliate, ACS CAN is critical to the fight for a world without cancer. </w:t>
      </w:r>
      <w:r>
        <w:rPr>
          <w:rStyle w:val="eop"/>
          <w:rFonts w:ascii="Source Sans Pro" w:hAnsi="Source Sans Pro" w:cs="Segoe UI"/>
          <w:sz w:val="20"/>
          <w:szCs w:val="20"/>
        </w:rPr>
        <w:t> </w:t>
      </w:r>
    </w:p>
    <w:p w14:paraId="7A74F888" w14:textId="21170820" w:rsidR="007621B0" w:rsidRPr="003302F8" w:rsidRDefault="007621B0" w:rsidP="00961CE3">
      <w:pPr>
        <w:spacing w:after="200"/>
        <w:rPr>
          <w:rFonts w:ascii="Source Sans Pro" w:hAnsi="Source Sans Pro"/>
          <w:sz w:val="22"/>
          <w:szCs w:val="22"/>
        </w:rPr>
      </w:pPr>
    </w:p>
    <w:sectPr w:rsidR="007621B0" w:rsidRPr="003302F8" w:rsidSect="008E32B8">
      <w:headerReference w:type="default" r:id="rId12"/>
      <w:footerReference w:type="default" r:id="rId13"/>
      <w:headerReference w:type="first" r:id="rId14"/>
      <w:footerReference w:type="first" r:id="rId15"/>
      <w:pgSz w:w="12240" w:h="15840"/>
      <w:pgMar w:top="720"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4CA8" w14:textId="77777777" w:rsidR="00C50288" w:rsidRDefault="00C50288" w:rsidP="008B1477">
      <w:r>
        <w:separator/>
      </w:r>
    </w:p>
  </w:endnote>
  <w:endnote w:type="continuationSeparator" w:id="0">
    <w:p w14:paraId="16B7D785" w14:textId="77777777" w:rsidR="00C50288" w:rsidRDefault="00C50288" w:rsidP="008B1477">
      <w:r>
        <w:continuationSeparator/>
      </w:r>
    </w:p>
  </w:endnote>
  <w:endnote w:type="continuationNotice" w:id="1">
    <w:p w14:paraId="479402B1" w14:textId="77777777" w:rsidR="00C50288" w:rsidRDefault="00C50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Äˆø3U'1F5'881†q&amp;&gt;">
    <w:altName w:val="Cambria"/>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7BF" w14:textId="4EB95C0C" w:rsidR="00284266" w:rsidRPr="00BF5533" w:rsidRDefault="00593764" w:rsidP="00593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jc w:val="center"/>
      <w:rPr>
        <w:rFonts w:ascii="Poppins" w:hAnsi="Poppins" w:cs="Poppins"/>
        <w:sz w:val="20"/>
        <w:szCs w:val="20"/>
      </w:rPr>
    </w:pPr>
    <w:r w:rsidRPr="00BF5533">
      <w:rPr>
        <w:rFonts w:ascii="Poppins" w:hAnsi="Poppins" w:cs="Poppins"/>
        <w:noProof/>
        <w:sz w:val="20"/>
        <w:szCs w:val="20"/>
      </w:rPr>
      <w:drawing>
        <wp:anchor distT="0" distB="0" distL="114300" distR="114300" simplePos="0" relativeHeight="251658244" behindDoc="0" locked="0" layoutInCell="1" allowOverlap="1" wp14:anchorId="123FF34C" wp14:editId="6D1B20CF">
          <wp:simplePos x="0" y="0"/>
          <wp:positionH relativeFrom="margin">
            <wp:posOffset>95250</wp:posOffset>
          </wp:positionH>
          <wp:positionV relativeFrom="paragraph">
            <wp:posOffset>255270</wp:posOffset>
          </wp:positionV>
          <wp:extent cx="142875" cy="11811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42875" cy="118110"/>
                  </a:xfrm>
                  <a:prstGeom prst="rect">
                    <a:avLst/>
                  </a:prstGeom>
                </pic:spPr>
              </pic:pic>
            </a:graphicData>
          </a:graphic>
          <wp14:sizeRelH relativeFrom="page">
            <wp14:pctWidth>0</wp14:pctWidth>
          </wp14:sizeRelH>
          <wp14:sizeRelV relativeFrom="page">
            <wp14:pctHeight>0</wp14:pctHeight>
          </wp14:sizeRelV>
        </wp:anchor>
      </w:drawing>
    </w:r>
    <w:r w:rsidR="002E6E54" w:rsidRPr="00BF5533">
      <w:rPr>
        <w:rFonts w:ascii="Poppins" w:hAnsi="Poppins" w:cs="Poppins"/>
        <w:noProof/>
        <w:sz w:val="20"/>
        <w:szCs w:val="20"/>
      </w:rPr>
      <w:drawing>
        <wp:anchor distT="0" distB="0" distL="114300" distR="114300" simplePos="0" relativeHeight="251658243" behindDoc="0" locked="0" layoutInCell="1" allowOverlap="1" wp14:anchorId="5C53351F" wp14:editId="61BC833A">
          <wp:simplePos x="0" y="0"/>
          <wp:positionH relativeFrom="column">
            <wp:posOffset>1296670</wp:posOffset>
          </wp:positionH>
          <wp:positionV relativeFrom="paragraph">
            <wp:posOffset>257175</wp:posOffset>
          </wp:positionV>
          <wp:extent cx="137160" cy="13716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png"/>
                  <pic:cNvPicPr/>
                </pic:nvPicPr>
                <pic:blipFill>
                  <a:blip r:embed="rId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page">
            <wp14:pctWidth>0</wp14:pctWidth>
          </wp14:sizeRelH>
          <wp14:sizeRelV relativeFrom="page">
            <wp14:pctHeight>0</wp14:pctHeight>
          </wp14:sizeRelV>
        </wp:anchor>
      </w:drawing>
    </w:r>
    <w:r w:rsidR="00284266" w:rsidRPr="00BF5533">
      <w:rPr>
        <w:rFonts w:ascii="Poppins" w:hAnsi="Poppins" w:cs="Poppins"/>
        <w:sz w:val="21"/>
        <w:szCs w:val="21"/>
      </w:rPr>
      <w:ptab w:relativeTo="margin" w:alignment="left" w:leader="none"/>
    </w:r>
    <w:r w:rsidR="00284266" w:rsidRPr="00BF5533">
      <w:rPr>
        <w:rFonts w:ascii="Poppins" w:hAnsi="Poppins" w:cs="Poppins"/>
        <w:sz w:val="20"/>
        <w:szCs w:val="20"/>
      </w:rPr>
      <w:t xml:space="preserve">American Cancer Society Cancer Action Network | </w:t>
    </w:r>
    <w:r w:rsidR="002E6E54">
      <w:rPr>
        <w:rFonts w:ascii="Poppins" w:hAnsi="Poppins" w:cs="Poppins"/>
        <w:sz w:val="20"/>
        <w:szCs w:val="20"/>
      </w:rPr>
      <w:t>132 West 32</w:t>
    </w:r>
    <w:r w:rsidR="002E6E54" w:rsidRPr="002E6E54">
      <w:rPr>
        <w:rFonts w:ascii="Poppins" w:hAnsi="Poppins" w:cs="Poppins"/>
        <w:sz w:val="20"/>
        <w:szCs w:val="20"/>
        <w:vertAlign w:val="superscript"/>
      </w:rPr>
      <w:t>nd</w:t>
    </w:r>
    <w:r w:rsidR="002E6E54">
      <w:rPr>
        <w:rFonts w:ascii="Poppins" w:hAnsi="Poppins" w:cs="Poppins"/>
        <w:sz w:val="20"/>
        <w:szCs w:val="20"/>
      </w:rPr>
      <w:t xml:space="preserve"> Street</w:t>
    </w:r>
    <w:r w:rsidR="00220A45" w:rsidRPr="00220A45">
      <w:rPr>
        <w:rFonts w:ascii="Poppins" w:hAnsi="Poppins" w:cs="Poppins"/>
        <w:sz w:val="20"/>
        <w:szCs w:val="20"/>
      </w:rPr>
      <w:t xml:space="preserve"> | </w:t>
    </w:r>
    <w:r w:rsidR="002E6E54">
      <w:rPr>
        <w:rFonts w:ascii="Poppins" w:hAnsi="Poppins" w:cs="Poppins"/>
        <w:sz w:val="20"/>
        <w:szCs w:val="20"/>
      </w:rPr>
      <w:t>New York</w:t>
    </w:r>
    <w:r w:rsidR="00220A45" w:rsidRPr="00220A45">
      <w:rPr>
        <w:rFonts w:ascii="Poppins" w:hAnsi="Poppins" w:cs="Poppins"/>
        <w:sz w:val="20"/>
        <w:szCs w:val="20"/>
      </w:rPr>
      <w:t xml:space="preserve">, </w:t>
    </w:r>
    <w:r w:rsidR="002E6E54">
      <w:rPr>
        <w:rFonts w:ascii="Poppins" w:hAnsi="Poppins" w:cs="Poppins"/>
        <w:sz w:val="20"/>
        <w:szCs w:val="20"/>
      </w:rPr>
      <w:t>NY</w:t>
    </w:r>
    <w:r w:rsidR="00220A45" w:rsidRPr="00220A45">
      <w:rPr>
        <w:rFonts w:ascii="Poppins" w:hAnsi="Poppins" w:cs="Poppins"/>
        <w:sz w:val="20"/>
        <w:szCs w:val="20"/>
      </w:rPr>
      <w:t xml:space="preserve"> </w:t>
    </w:r>
    <w:r w:rsidR="002E6E54">
      <w:rPr>
        <w:rFonts w:ascii="Poppins" w:hAnsi="Poppins" w:cs="Poppins"/>
        <w:sz w:val="20"/>
        <w:szCs w:val="20"/>
      </w:rPr>
      <w:t>10001</w:t>
    </w:r>
    <w:r w:rsidR="00284266" w:rsidRPr="00BF5533">
      <w:rPr>
        <w:rFonts w:ascii="Poppins" w:hAnsi="Poppins" w:cs="Poppins"/>
        <w:sz w:val="20"/>
        <w:szCs w:val="20"/>
      </w:rPr>
      <w:t xml:space="preserve"> </w:t>
    </w:r>
    <w:r w:rsidR="00284266">
      <w:rPr>
        <w:rFonts w:ascii="Poppins" w:hAnsi="Poppins" w:cs="Poppins"/>
        <w:sz w:val="20"/>
        <w:szCs w:val="20"/>
      </w:rPr>
      <w:t xml:space="preserve">    </w:t>
    </w:r>
    <w:r w:rsidR="00961CE3">
      <w:rPr>
        <w:rFonts w:ascii="Poppins" w:hAnsi="Poppins" w:cs="Poppins"/>
        <w:sz w:val="20"/>
        <w:szCs w:val="20"/>
      </w:rPr>
      <w:t xml:space="preserve">                                                   </w:t>
    </w:r>
    <w:r w:rsidR="00961CE3" w:rsidRPr="00961CE3">
      <w:rPr>
        <w:rFonts w:ascii="Poppins" w:hAnsi="Poppins" w:cs="Poppins"/>
        <w:color w:val="FFFFFF" w:themeColor="background1"/>
        <w:sz w:val="20"/>
        <w:szCs w:val="20"/>
      </w:rPr>
      <w:t>_</w:t>
    </w:r>
    <w:r w:rsidR="00961CE3">
      <w:rPr>
        <w:rFonts w:ascii="Poppins" w:hAnsi="Poppins" w:cs="Poppins"/>
        <w:sz w:val="20"/>
        <w:szCs w:val="20"/>
      </w:rPr>
      <w:t xml:space="preserve"> </w:t>
    </w:r>
    <w:r w:rsidR="00284266" w:rsidRPr="00BF5533">
      <w:rPr>
        <w:rFonts w:ascii="Poppins" w:hAnsi="Poppins" w:cs="Poppins"/>
        <w:sz w:val="20"/>
        <w:szCs w:val="20"/>
      </w:rPr>
      <w:t>@ACSCAN</w:t>
    </w:r>
    <w:r w:rsidR="002E6E54">
      <w:rPr>
        <w:rFonts w:ascii="Poppins" w:hAnsi="Poppins" w:cs="Poppins"/>
        <w:sz w:val="20"/>
        <w:szCs w:val="20"/>
      </w:rPr>
      <w:t>_NY</w:t>
    </w:r>
    <w:r w:rsidR="00961CE3">
      <w:rPr>
        <w:rFonts w:ascii="Poppins" w:hAnsi="Poppins" w:cs="Poppins"/>
        <w:sz w:val="20"/>
        <w:szCs w:val="20"/>
      </w:rPr>
      <w:t xml:space="preserve"> </w:t>
    </w:r>
    <w:r w:rsidR="0088397F">
      <w:rPr>
        <w:rFonts w:ascii="Poppins" w:hAnsi="Poppins" w:cs="Poppins"/>
        <w:sz w:val="20"/>
        <w:szCs w:val="20"/>
      </w:rPr>
      <w:t xml:space="preserve">| </w:t>
    </w:r>
    <w:r w:rsidR="00284266" w:rsidRPr="00BF5533">
      <w:rPr>
        <w:rFonts w:ascii="Poppins" w:hAnsi="Poppins" w:cs="Poppins"/>
        <w:sz w:val="20"/>
        <w:szCs w:val="20"/>
      </w:rPr>
      <w:t xml:space="preserve">   </w:t>
    </w:r>
    <w:r w:rsidR="00284266">
      <w:rPr>
        <w:rFonts w:ascii="Poppins" w:hAnsi="Poppins" w:cs="Poppins"/>
        <w:sz w:val="20"/>
        <w:szCs w:val="20"/>
      </w:rPr>
      <w:t xml:space="preserve"> </w:t>
    </w:r>
    <w:r w:rsidR="00FC2984">
      <w:rPr>
        <w:rFonts w:ascii="Poppins" w:hAnsi="Poppins" w:cs="Poppins"/>
        <w:sz w:val="20"/>
        <w:szCs w:val="20"/>
      </w:rPr>
      <w:t>@</w:t>
    </w:r>
    <w:r w:rsidR="00284266" w:rsidRPr="00BF5533">
      <w:rPr>
        <w:rFonts w:ascii="Poppins" w:hAnsi="Poppins" w:cs="Poppins"/>
        <w:sz w:val="20"/>
        <w:szCs w:val="20"/>
      </w:rPr>
      <w:t>ACSCAN</w:t>
    </w:r>
    <w:r w:rsidR="002E6E54">
      <w:rPr>
        <w:rFonts w:ascii="Poppins" w:hAnsi="Poppins" w:cs="Poppins"/>
        <w:sz w:val="20"/>
        <w:szCs w:val="20"/>
      </w:rPr>
      <w:t>ofNY</w:t>
    </w:r>
    <w:r w:rsidR="00284266" w:rsidRPr="00BF5533">
      <w:rPr>
        <w:rFonts w:ascii="Poppins" w:hAnsi="Poppins" w:cs="Poppins"/>
        <w:sz w:val="20"/>
        <w:szCs w:val="20"/>
      </w:rPr>
      <w:t xml:space="preserve"> | fightcancer.org</w:t>
    </w:r>
    <w:r w:rsidR="002E6E54">
      <w:rPr>
        <w:rFonts w:ascii="Poppins" w:hAnsi="Poppins" w:cs="Poppins"/>
        <w:sz w:val="20"/>
        <w:szCs w:val="20"/>
      </w:rPr>
      <w:t>/NY</w:t>
    </w:r>
    <w:r>
      <w:rPr>
        <w:rFonts w:ascii="Poppins" w:hAnsi="Poppins" w:cs="Poppins"/>
        <w:sz w:val="20"/>
        <w:szCs w:val="20"/>
      </w:rPr>
      <w:t xml:space="preserve"> </w:t>
    </w:r>
    <w:r w:rsidRPr="00BF5533">
      <w:rPr>
        <w:rFonts w:ascii="Poppins" w:hAnsi="Poppins" w:cs="Poppins"/>
        <w:sz w:val="20"/>
        <w:szCs w:val="20"/>
      </w:rPr>
      <w:t xml:space="preserve">| </w:t>
    </w:r>
    <w:r>
      <w:rPr>
        <w:rFonts w:ascii="Poppins" w:hAnsi="Poppins" w:cs="Poppins"/>
        <w:sz w:val="20"/>
        <w:szCs w:val="20"/>
      </w:rPr>
      <w:t xml:space="preserve"> </w:t>
    </w:r>
    <w:r w:rsidR="00617B23">
      <w:rPr>
        <w:rFonts w:ascii="Poppins" w:hAnsi="Poppins" w:cs="Poppins"/>
        <w:sz w:val="20"/>
        <w:szCs w:val="20"/>
      </w:rPr>
      <w:t>m</w:t>
    </w:r>
    <w:r w:rsidRPr="00593764">
      <w:rPr>
        <w:rFonts w:ascii="Poppins" w:hAnsi="Poppins" w:cs="Poppins"/>
        <w:sz w:val="20"/>
        <w:szCs w:val="20"/>
      </w:rPr>
      <w:t>ichael.</w:t>
    </w:r>
    <w:r w:rsidR="00617B23">
      <w:rPr>
        <w:rFonts w:ascii="Poppins" w:hAnsi="Poppins" w:cs="Poppins"/>
        <w:sz w:val="20"/>
        <w:szCs w:val="20"/>
      </w:rPr>
      <w:t>d</w:t>
    </w:r>
    <w:r w:rsidRPr="00593764">
      <w:rPr>
        <w:rFonts w:ascii="Poppins" w:hAnsi="Poppins" w:cs="Poppins"/>
        <w:sz w:val="20"/>
        <w:szCs w:val="20"/>
      </w:rPr>
      <w:t xml:space="preserve">avoli@cancer.org </w:t>
    </w:r>
    <w:r w:rsidRPr="00BF5533">
      <w:rPr>
        <w:rFonts w:ascii="Poppins" w:hAnsi="Poppins" w:cs="Poppins"/>
        <w:sz w:val="20"/>
        <w:szCs w:val="20"/>
      </w:rPr>
      <w:t>|</w:t>
    </w:r>
    <w:r>
      <w:rPr>
        <w:rFonts w:ascii="Poppins" w:hAnsi="Poppins" w:cs="Poppins"/>
        <w:sz w:val="20"/>
        <w:szCs w:val="20"/>
      </w:rPr>
      <w:t xml:space="preserve">  </w:t>
    </w:r>
    <w:r w:rsidRPr="00593764">
      <w:rPr>
        <w:rFonts w:ascii="Poppins" w:hAnsi="Poppins" w:cs="Poppins"/>
        <w:sz w:val="20"/>
        <w:szCs w:val="20"/>
      </w:rPr>
      <w:t>(646) 502-9145</w:t>
    </w:r>
  </w:p>
  <w:p w14:paraId="2514CB1F" w14:textId="48B4EBE0" w:rsidR="006061EB" w:rsidRPr="006061EB" w:rsidRDefault="00FC34B4" w:rsidP="006061EB">
    <w:pPr>
      <w:jc w:val="center"/>
      <w:rPr>
        <w:rFonts w:ascii="Poppins SemiBold" w:hAnsi="Poppins SemiBold" w:cs="Poppins SemiBold"/>
        <w:b/>
        <w:bCs/>
        <w:sz w:val="18"/>
        <w:szCs w:val="18"/>
      </w:rPr>
    </w:pPr>
    <w:r w:rsidRPr="006061EB">
      <w:rPr>
        <w:rFonts w:ascii="Poppins SemiBold" w:hAnsi="Poppins SemiBold" w:cs="Poppins SemiBold"/>
        <w:b/>
        <w:bCs/>
        <w:sz w:val="18"/>
        <w:szCs w:val="18"/>
      </w:rPr>
      <w:t>-</w:t>
    </w:r>
    <w:sdt>
      <w:sdtPr>
        <w:rPr>
          <w:rFonts w:ascii="Poppins SemiBold" w:eastAsiaTheme="majorEastAsia" w:hAnsi="Poppins SemiBold" w:cs="Poppins SemiBold"/>
          <w:b/>
          <w:bCs/>
          <w:sz w:val="48"/>
          <w:szCs w:val="48"/>
        </w:rPr>
        <w:id w:val="-999964318"/>
        <w:docPartObj>
          <w:docPartGallery w:val="Page Numbers (Margins)"/>
          <w:docPartUnique/>
        </w:docPartObj>
      </w:sdtPr>
      <w:sdtEndPr>
        <w:rPr>
          <w:sz w:val="18"/>
          <w:szCs w:val="18"/>
        </w:rPr>
      </w:sdtEndPr>
      <w:sdtContent>
        <w:sdt>
          <w:sdtPr>
            <w:rPr>
              <w:rFonts w:ascii="Poppins SemiBold" w:eastAsiaTheme="majorEastAsia" w:hAnsi="Poppins SemiBold" w:cs="Poppins SemiBold"/>
              <w:b/>
              <w:bCs/>
              <w:sz w:val="18"/>
              <w:szCs w:val="18"/>
            </w:rPr>
            <w:id w:val="574478829"/>
            <w:docPartObj>
              <w:docPartGallery w:val="Page Numbers (Margins)"/>
              <w:docPartUnique/>
            </w:docPartObj>
          </w:sdtPr>
          <w:sdtContent>
            <w:r w:rsidRPr="006061EB">
              <w:rPr>
                <w:rFonts w:ascii="Poppins SemiBold" w:eastAsiaTheme="minorEastAsia" w:hAnsi="Poppins SemiBold" w:cs="Poppins SemiBold"/>
                <w:b/>
                <w:bCs/>
                <w:sz w:val="18"/>
                <w:szCs w:val="18"/>
              </w:rPr>
              <w:fldChar w:fldCharType="begin"/>
            </w:r>
            <w:r w:rsidRPr="006061EB">
              <w:rPr>
                <w:rFonts w:ascii="Poppins SemiBold" w:hAnsi="Poppins SemiBold" w:cs="Poppins SemiBold"/>
                <w:b/>
                <w:bCs/>
                <w:sz w:val="18"/>
                <w:szCs w:val="18"/>
              </w:rPr>
              <w:instrText xml:space="preserve"> PAGE   \* MERGEFORMAT </w:instrText>
            </w:r>
            <w:r w:rsidRPr="006061EB">
              <w:rPr>
                <w:rFonts w:ascii="Poppins SemiBold" w:eastAsiaTheme="minorEastAsia" w:hAnsi="Poppins SemiBold" w:cs="Poppins SemiBold"/>
                <w:b/>
                <w:bCs/>
                <w:sz w:val="18"/>
                <w:szCs w:val="18"/>
              </w:rPr>
              <w:fldChar w:fldCharType="separate"/>
            </w:r>
            <w:r w:rsidR="009F1150" w:rsidRPr="006061EB">
              <w:rPr>
                <w:rFonts w:ascii="Poppins SemiBold" w:eastAsiaTheme="majorEastAsia" w:hAnsi="Poppins SemiBold" w:cs="Poppins SemiBold"/>
                <w:b/>
                <w:bCs/>
                <w:noProof/>
                <w:sz w:val="18"/>
                <w:szCs w:val="18"/>
              </w:rPr>
              <w:t>2</w:t>
            </w:r>
            <w:r w:rsidRPr="006061EB">
              <w:rPr>
                <w:rFonts w:ascii="Poppins SemiBold" w:eastAsiaTheme="majorEastAsia" w:hAnsi="Poppins SemiBold" w:cs="Poppins SemiBold"/>
                <w:b/>
                <w:bCs/>
                <w:noProof/>
                <w:sz w:val="18"/>
                <w:szCs w:val="18"/>
              </w:rPr>
              <w:fldChar w:fldCharType="end"/>
            </w:r>
          </w:sdtContent>
        </w:sdt>
      </w:sdtContent>
    </w:sdt>
    <w:r w:rsidRPr="006061EB">
      <w:rPr>
        <w:rFonts w:ascii="Poppins SemiBold" w:hAnsi="Poppins SemiBold" w:cs="Poppins SemiBold"/>
        <w:b/>
        <w:bCs/>
        <w:sz w:val="18"/>
        <w:szCs w:val="18"/>
      </w:rPr>
      <w:t>-</w:t>
    </w:r>
  </w:p>
  <w:p w14:paraId="1513A7B5" w14:textId="63719553" w:rsidR="000A7A26" w:rsidRPr="00415015" w:rsidRDefault="00415015" w:rsidP="00156529">
    <w:pPr>
      <w:rPr>
        <w:rFonts w:ascii="Poppins" w:hAnsi="Poppins" w:cs="Poppins"/>
        <w:color w:val="7F7F7F" w:themeColor="text1" w:themeTint="80"/>
        <w:sz w:val="12"/>
        <w:szCs w:val="12"/>
      </w:rPr>
    </w:pPr>
    <w:r w:rsidRPr="00415015">
      <w:rPr>
        <w:rFonts w:ascii="Poppins" w:hAnsi="Poppins" w:cs="Poppins"/>
        <w:color w:val="7F7F7F" w:themeColor="text1" w:themeTint="80"/>
        <w:sz w:val="12"/>
        <w:szCs w:val="12"/>
      </w:rPr>
      <w:t>©2022, American Cancer Society Cancer Action Network,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437C" w14:textId="6552CC48" w:rsidR="00FC34B4" w:rsidRPr="000A7A26" w:rsidRDefault="00BB55CD" w:rsidP="009B3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jc w:val="center"/>
      <w:rPr>
        <w:rFonts w:ascii="Calibri" w:hAnsi="Calibri" w:cs="Lucida Grande"/>
        <w:sz w:val="6"/>
        <w:szCs w:val="6"/>
      </w:rPr>
    </w:pPr>
    <w:r w:rsidRPr="00BF5533">
      <w:rPr>
        <w:rFonts w:ascii="Poppins" w:hAnsi="Poppins" w:cs="Poppins"/>
        <w:sz w:val="21"/>
        <w:szCs w:val="21"/>
      </w:rPr>
      <w:ptab w:relativeTo="margin" w:alignment="left" w:leader="none"/>
    </w:r>
  </w:p>
  <w:p w14:paraId="1352BF25" w14:textId="5224C71E" w:rsidR="00FC34B4" w:rsidRPr="00415015" w:rsidRDefault="00FC34B4" w:rsidP="00156529">
    <w:pPr>
      <w:rPr>
        <w:rFonts w:ascii="Poppins" w:hAnsi="Poppins" w:cs="Poppins"/>
        <w:color w:val="7F7F7F" w:themeColor="text1" w:themeTint="80"/>
        <w:sz w:val="12"/>
        <w:szCs w:val="12"/>
      </w:rPr>
    </w:pPr>
    <w:bookmarkStart w:id="0" w:name="_Hlk55228607"/>
    <w:bookmarkStart w:id="1" w:name="_Hlk55228608"/>
    <w:bookmarkStart w:id="2" w:name="_Hlk55228612"/>
    <w:bookmarkStart w:id="3" w:name="_Hlk55228613"/>
    <w:bookmarkStart w:id="4" w:name="_Hlk55228614"/>
    <w:bookmarkStart w:id="5" w:name="_Hlk55228615"/>
    <w:bookmarkStart w:id="6" w:name="_Hlk55228616"/>
    <w:bookmarkStart w:id="7" w:name="_Hlk55228617"/>
    <w:bookmarkStart w:id="8" w:name="_Hlk55228618"/>
    <w:bookmarkStart w:id="9" w:name="_Hlk55228619"/>
    <w:r w:rsidRPr="00415015">
      <w:rPr>
        <w:rFonts w:ascii="Poppins" w:hAnsi="Poppins" w:cs="Poppins"/>
        <w:color w:val="7F7F7F" w:themeColor="text1" w:themeTint="80"/>
        <w:sz w:val="12"/>
        <w:szCs w:val="12"/>
      </w:rPr>
      <w:t>©</w:t>
    </w:r>
    <w:r w:rsidR="003B423E" w:rsidRPr="00415015">
      <w:rPr>
        <w:rFonts w:ascii="Poppins" w:hAnsi="Poppins" w:cs="Poppins"/>
        <w:color w:val="7F7F7F" w:themeColor="text1" w:themeTint="80"/>
        <w:sz w:val="12"/>
        <w:szCs w:val="12"/>
      </w:rPr>
      <w:t>20</w:t>
    </w:r>
    <w:r w:rsidR="000836C5" w:rsidRPr="00415015">
      <w:rPr>
        <w:rFonts w:ascii="Poppins" w:hAnsi="Poppins" w:cs="Poppins"/>
        <w:color w:val="7F7F7F" w:themeColor="text1" w:themeTint="80"/>
        <w:sz w:val="12"/>
        <w:szCs w:val="12"/>
      </w:rPr>
      <w:t>2</w:t>
    </w:r>
    <w:r w:rsidR="006061EB" w:rsidRPr="00415015">
      <w:rPr>
        <w:rFonts w:ascii="Poppins" w:hAnsi="Poppins" w:cs="Poppins"/>
        <w:color w:val="7F7F7F" w:themeColor="text1" w:themeTint="80"/>
        <w:sz w:val="12"/>
        <w:szCs w:val="12"/>
      </w:rPr>
      <w:t>2</w:t>
    </w:r>
    <w:r w:rsidR="003B423E" w:rsidRPr="00415015">
      <w:rPr>
        <w:rFonts w:ascii="Poppins" w:hAnsi="Poppins" w:cs="Poppins"/>
        <w:color w:val="7F7F7F" w:themeColor="text1" w:themeTint="80"/>
        <w:sz w:val="12"/>
        <w:szCs w:val="12"/>
      </w:rPr>
      <w:t xml:space="preserve">, </w:t>
    </w:r>
    <w:r w:rsidRPr="00415015">
      <w:rPr>
        <w:rFonts w:ascii="Poppins" w:hAnsi="Poppins" w:cs="Poppins"/>
        <w:color w:val="7F7F7F" w:themeColor="text1" w:themeTint="80"/>
        <w:sz w:val="12"/>
        <w:szCs w:val="12"/>
      </w:rPr>
      <w:t>American Cancer Society Cancer Action Network, Inc.</w:t>
    </w:r>
    <w:bookmarkEnd w:id="0"/>
    <w:bookmarkEnd w:id="1"/>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8D23" w14:textId="77777777" w:rsidR="00C50288" w:rsidRDefault="00C50288" w:rsidP="008B1477">
      <w:r>
        <w:separator/>
      </w:r>
    </w:p>
  </w:footnote>
  <w:footnote w:type="continuationSeparator" w:id="0">
    <w:p w14:paraId="603FC290" w14:textId="77777777" w:rsidR="00C50288" w:rsidRDefault="00C50288" w:rsidP="008B1477">
      <w:r>
        <w:continuationSeparator/>
      </w:r>
    </w:p>
  </w:footnote>
  <w:footnote w:type="continuationNotice" w:id="1">
    <w:p w14:paraId="7617E77E" w14:textId="77777777" w:rsidR="00C50288" w:rsidRDefault="00C50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E793" w14:textId="52224259" w:rsidR="008B1477" w:rsidRDefault="006061EB" w:rsidP="006061EB">
    <w:pPr>
      <w:pStyle w:val="Header"/>
      <w:tabs>
        <w:tab w:val="clear" w:pos="4680"/>
        <w:tab w:val="clear" w:pos="9360"/>
        <w:tab w:val="left" w:pos="3210"/>
      </w:tabs>
      <w:spacing w:before="120"/>
      <w:ind w:firstLine="2160"/>
      <w:rPr>
        <w:rFonts w:ascii="Poppins SemiBold" w:hAnsi="Poppins SemiBold" w:cs="Poppins SemiBold"/>
        <w:b/>
        <w:bCs/>
        <w:color w:val="2646F8"/>
        <w:sz w:val="20"/>
        <w:szCs w:val="20"/>
      </w:rPr>
    </w:pPr>
    <w:r w:rsidRPr="00415015">
      <w:rPr>
        <w:rFonts w:ascii="Poppins SemiBold" w:hAnsi="Poppins SemiBold" w:cs="Poppins SemiBold"/>
        <w:b/>
        <w:bCs/>
        <w:noProof/>
        <w:color w:val="2646F8"/>
      </w:rPr>
      <mc:AlternateContent>
        <mc:Choice Requires="wps">
          <w:drawing>
            <wp:anchor distT="0" distB="0" distL="114300" distR="114300" simplePos="0" relativeHeight="251658241" behindDoc="0" locked="0" layoutInCell="1" allowOverlap="1" wp14:anchorId="17E04DDD" wp14:editId="731E7A66">
              <wp:simplePos x="0" y="0"/>
              <wp:positionH relativeFrom="column">
                <wp:posOffset>-1562100</wp:posOffset>
              </wp:positionH>
              <wp:positionV relativeFrom="paragraph">
                <wp:posOffset>5080</wp:posOffset>
              </wp:positionV>
              <wp:extent cx="2743200" cy="285288"/>
              <wp:effectExtent l="0" t="0" r="0" b="0"/>
              <wp:wrapNone/>
              <wp:docPr id="15" name="Freeform: Shape 15"/>
              <wp:cNvGraphicFramePr/>
              <a:graphic xmlns:a="http://schemas.openxmlformats.org/drawingml/2006/main">
                <a:graphicData uri="http://schemas.microsoft.com/office/word/2010/wordprocessingShape">
                  <wps:wsp>
                    <wps:cNvSpPr/>
                    <wps:spPr>
                      <a:xfrm>
                        <a:off x="0" y="0"/>
                        <a:ext cx="2743200" cy="285288"/>
                      </a:xfrm>
                      <a:custGeom>
                        <a:avLst/>
                        <a:gdLst>
                          <a:gd name="connsiteX0" fmla="*/ 0 w 2568575"/>
                          <a:gd name="connsiteY0" fmla="*/ 0 h 708660"/>
                          <a:gd name="connsiteX1" fmla="*/ 2568575 w 2568575"/>
                          <a:gd name="connsiteY1" fmla="*/ 0 h 708660"/>
                          <a:gd name="connsiteX2" fmla="*/ 2568575 w 2568575"/>
                          <a:gd name="connsiteY2" fmla="*/ 708660 h 708660"/>
                          <a:gd name="connsiteX3" fmla="*/ 0 w 2568575"/>
                          <a:gd name="connsiteY3" fmla="*/ 708660 h 708660"/>
                          <a:gd name="connsiteX4" fmla="*/ 0 w 2568575"/>
                          <a:gd name="connsiteY4" fmla="*/ 0 h 708660"/>
                          <a:gd name="connsiteX0" fmla="*/ 0 w 6814191"/>
                          <a:gd name="connsiteY0" fmla="*/ 0 h 708660"/>
                          <a:gd name="connsiteX1" fmla="*/ 6814191 w 6814191"/>
                          <a:gd name="connsiteY1" fmla="*/ 0 h 708660"/>
                          <a:gd name="connsiteX2" fmla="*/ 2568575 w 6814191"/>
                          <a:gd name="connsiteY2" fmla="*/ 708660 h 708660"/>
                          <a:gd name="connsiteX3" fmla="*/ 0 w 6814191"/>
                          <a:gd name="connsiteY3" fmla="*/ 708660 h 708660"/>
                          <a:gd name="connsiteX4" fmla="*/ 0 w 6814191"/>
                          <a:gd name="connsiteY4" fmla="*/ 0 h 708660"/>
                          <a:gd name="connsiteX0" fmla="*/ 0 w 6814191"/>
                          <a:gd name="connsiteY0" fmla="*/ 0 h 708660"/>
                          <a:gd name="connsiteX1" fmla="*/ 6814191 w 6814191"/>
                          <a:gd name="connsiteY1" fmla="*/ 0 h 708660"/>
                          <a:gd name="connsiteX2" fmla="*/ 6564011 w 6814191"/>
                          <a:gd name="connsiteY2" fmla="*/ 707272 h 708660"/>
                          <a:gd name="connsiteX3" fmla="*/ 0 w 6814191"/>
                          <a:gd name="connsiteY3" fmla="*/ 708660 h 708660"/>
                          <a:gd name="connsiteX4" fmla="*/ 0 w 6814191"/>
                          <a:gd name="connsiteY4" fmla="*/ 0 h 7086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14191" h="708660">
                            <a:moveTo>
                              <a:pt x="0" y="0"/>
                            </a:moveTo>
                            <a:lnTo>
                              <a:pt x="6814191" y="0"/>
                            </a:lnTo>
                            <a:lnTo>
                              <a:pt x="6564011" y="707272"/>
                            </a:lnTo>
                            <a:lnTo>
                              <a:pt x="0" y="708660"/>
                            </a:lnTo>
                            <a:lnTo>
                              <a:pt x="0" y="0"/>
                            </a:lnTo>
                            <a:close/>
                          </a:path>
                        </a:pathLst>
                      </a:custGeom>
                      <a:solidFill>
                        <a:srgbClr val="2646F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1CADF3" w14:textId="77777777" w:rsidR="006061EB" w:rsidRPr="00674248" w:rsidRDefault="006061EB" w:rsidP="006061EB">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17E04DDD" id="Rectangle 12" o:spid="_x0000_s1026" style="position:absolute;left:0;text-align:left;margin-left:-123pt;margin-top:.4pt;width:3in;height:2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14191,708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" adj="-11796480,,5400" path="m,l6814191,,6564011,707272,,708660,,xe" fillcolor="#2646f8" stroked="f" strokeweight="2pt">
              <v:stroke joinstyle="miter"/>
              <v:formulas/>
              <v:path arrowok="t" o:connecttype="custom" o:connectlocs="0,0;2743200,0;2642485,284729;0,285288;0,0" o:connectangles="0,0,0,0,0" textboxrect="0,0,6814191,708660"/>
              <v:textbox>
                <w:txbxContent>
                  <w:p w14:paraId="701CADF3" w14:textId="77777777" w:rsidR="006061EB" w:rsidRPr="00674248" w:rsidRDefault="006061EB" w:rsidP="006061EB">
                    <w:pPr>
                      <w:jc w:val="center"/>
                      <w:rPr>
                        <w:sz w:val="20"/>
                        <w:szCs w:val="20"/>
                      </w:rPr>
                    </w:pPr>
                  </w:p>
                </w:txbxContent>
              </v:textbox>
            </v:shape>
          </w:pict>
        </mc:Fallback>
      </mc:AlternateContent>
    </w:r>
    <w:r w:rsidR="0E550DC4">
      <w:rPr>
        <w:rFonts w:ascii="Poppins SemiBold" w:hAnsi="Poppins SemiBold" w:cs="Poppins SemiBold"/>
        <w:b/>
        <w:bCs/>
        <w:color w:val="2646F8"/>
        <w:sz w:val="20"/>
        <w:szCs w:val="20"/>
      </w:rPr>
      <w:t xml:space="preserve">2024 </w:t>
    </w:r>
    <w:r w:rsidR="003A649A">
      <w:rPr>
        <w:rFonts w:ascii="Poppins SemiBold" w:hAnsi="Poppins SemiBold" w:cs="Poppins SemiBold"/>
        <w:b/>
        <w:bCs/>
        <w:color w:val="2646F8"/>
        <w:sz w:val="20"/>
        <w:szCs w:val="20"/>
      </w:rPr>
      <w:t>New York State</w:t>
    </w:r>
    <w:r w:rsidR="0E550DC4">
      <w:rPr>
        <w:rFonts w:ascii="Poppins SemiBold" w:hAnsi="Poppins SemiBold" w:cs="Poppins SemiBold"/>
        <w:b/>
        <w:bCs/>
        <w:color w:val="2646F8"/>
        <w:sz w:val="20"/>
        <w:szCs w:val="20"/>
      </w:rPr>
      <w:t xml:space="preserve"> Legislative Priorities </w:t>
    </w:r>
    <w:r w:rsidR="003A649A">
      <w:rPr>
        <w:rFonts w:ascii="Poppins SemiBold" w:hAnsi="Poppins SemiBold" w:cs="Poppins SemiBold"/>
        <w:b/>
        <w:bCs/>
        <w:color w:val="2646F8"/>
        <w:sz w:val="20"/>
        <w:szCs w:val="20"/>
      </w:rPr>
      <w:t xml:space="preserve">                                                  </w:t>
    </w:r>
    <w:r w:rsidR="003A649A" w:rsidRPr="003A649A">
      <w:rPr>
        <w:rFonts w:ascii="Poppins SemiBold" w:hAnsi="Poppins SemiBold" w:cs="Poppins SemiBold"/>
        <w:b/>
        <w:bCs/>
        <w:color w:val="2646F8"/>
        <w:sz w:val="20"/>
        <w:szCs w:val="20"/>
      </w:rPr>
      <w:t xml:space="preserve">Updated </w:t>
    </w:r>
    <w:proofErr w:type="gramStart"/>
    <w:r w:rsidR="003A649A" w:rsidRPr="003A649A">
      <w:rPr>
        <w:rFonts w:ascii="Poppins SemiBold" w:hAnsi="Poppins SemiBold" w:cs="Poppins SemiBold"/>
        <w:b/>
        <w:bCs/>
        <w:color w:val="2646F8"/>
        <w:sz w:val="20"/>
        <w:szCs w:val="20"/>
      </w:rPr>
      <w:t>1.</w:t>
    </w:r>
    <w:r w:rsidR="00DE56B3">
      <w:rPr>
        <w:rFonts w:ascii="Poppins SemiBold" w:hAnsi="Poppins SemiBold" w:cs="Poppins SemiBold"/>
        <w:b/>
        <w:bCs/>
        <w:color w:val="2646F8"/>
        <w:sz w:val="20"/>
        <w:szCs w:val="20"/>
      </w:rPr>
      <w:t>8</w:t>
    </w:r>
    <w:r w:rsidR="003A649A" w:rsidRPr="003A649A">
      <w:rPr>
        <w:rFonts w:ascii="Poppins SemiBold" w:hAnsi="Poppins SemiBold" w:cs="Poppins SemiBold"/>
        <w:b/>
        <w:bCs/>
        <w:color w:val="2646F8"/>
        <w:sz w:val="20"/>
        <w:szCs w:val="20"/>
      </w:rPr>
      <w:t>.202</w:t>
    </w:r>
    <w:r w:rsidR="00DE56B3">
      <w:rPr>
        <w:rFonts w:ascii="Poppins SemiBold" w:hAnsi="Poppins SemiBold" w:cs="Poppins SemiBold"/>
        <w:b/>
        <w:bCs/>
        <w:color w:val="2646F8"/>
        <w:sz w:val="20"/>
        <w:szCs w:val="20"/>
      </w:rPr>
      <w:t>4</w:t>
    </w:r>
    <w:proofErr w:type="gramEnd"/>
  </w:p>
  <w:p w14:paraId="2C1D482B" w14:textId="77777777" w:rsidR="00A44A72" w:rsidRPr="00415015" w:rsidRDefault="00A44A72" w:rsidP="006061EB">
    <w:pPr>
      <w:pStyle w:val="Header"/>
      <w:tabs>
        <w:tab w:val="clear" w:pos="4680"/>
        <w:tab w:val="clear" w:pos="9360"/>
        <w:tab w:val="left" w:pos="3210"/>
      </w:tabs>
      <w:spacing w:before="120"/>
      <w:ind w:firstLine="2160"/>
      <w:rPr>
        <w:rFonts w:ascii="Poppins SemiBold" w:hAnsi="Poppins SemiBold" w:cs="Poppins SemiBold"/>
        <w:b/>
        <w:bCs/>
        <w:color w:val="2646F8"/>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EEA6" w14:textId="140ECDA4" w:rsidR="00353190" w:rsidRDefault="00550C7F">
    <w:pPr>
      <w:pStyle w:val="Header"/>
    </w:pPr>
    <w:r w:rsidRPr="00415015">
      <w:rPr>
        <w:rFonts w:ascii="Poppins SemiBold" w:hAnsi="Poppins SemiBold" w:cs="Poppins SemiBold"/>
        <w:b/>
        <w:bCs/>
        <w:noProof/>
        <w:color w:val="2646F8"/>
      </w:rPr>
      <mc:AlternateContent>
        <mc:Choice Requires="wps">
          <w:drawing>
            <wp:anchor distT="0" distB="0" distL="114300" distR="114300" simplePos="0" relativeHeight="251658242" behindDoc="0" locked="0" layoutInCell="1" allowOverlap="1" wp14:anchorId="6FE6CF57" wp14:editId="1D012B03">
              <wp:simplePos x="0" y="0"/>
              <wp:positionH relativeFrom="column">
                <wp:posOffset>-823595</wp:posOffset>
              </wp:positionH>
              <wp:positionV relativeFrom="paragraph">
                <wp:posOffset>390338</wp:posOffset>
              </wp:positionV>
              <wp:extent cx="6319839" cy="285288"/>
              <wp:effectExtent l="0" t="0" r="5080" b="0"/>
              <wp:wrapNone/>
              <wp:docPr id="18" name="Freeform: Shape 18"/>
              <wp:cNvGraphicFramePr/>
              <a:graphic xmlns:a="http://schemas.openxmlformats.org/drawingml/2006/main">
                <a:graphicData uri="http://schemas.microsoft.com/office/word/2010/wordprocessingShape">
                  <wps:wsp>
                    <wps:cNvSpPr/>
                    <wps:spPr>
                      <a:xfrm>
                        <a:off x="0" y="0"/>
                        <a:ext cx="6319839" cy="285288"/>
                      </a:xfrm>
                      <a:custGeom>
                        <a:avLst/>
                        <a:gdLst>
                          <a:gd name="connsiteX0" fmla="*/ 0 w 2568575"/>
                          <a:gd name="connsiteY0" fmla="*/ 0 h 708660"/>
                          <a:gd name="connsiteX1" fmla="*/ 2568575 w 2568575"/>
                          <a:gd name="connsiteY1" fmla="*/ 0 h 708660"/>
                          <a:gd name="connsiteX2" fmla="*/ 2568575 w 2568575"/>
                          <a:gd name="connsiteY2" fmla="*/ 708660 h 708660"/>
                          <a:gd name="connsiteX3" fmla="*/ 0 w 2568575"/>
                          <a:gd name="connsiteY3" fmla="*/ 708660 h 708660"/>
                          <a:gd name="connsiteX4" fmla="*/ 0 w 2568575"/>
                          <a:gd name="connsiteY4" fmla="*/ 0 h 708660"/>
                          <a:gd name="connsiteX0" fmla="*/ 0 w 6814191"/>
                          <a:gd name="connsiteY0" fmla="*/ 0 h 708660"/>
                          <a:gd name="connsiteX1" fmla="*/ 6814191 w 6814191"/>
                          <a:gd name="connsiteY1" fmla="*/ 0 h 708660"/>
                          <a:gd name="connsiteX2" fmla="*/ 2568575 w 6814191"/>
                          <a:gd name="connsiteY2" fmla="*/ 708660 h 708660"/>
                          <a:gd name="connsiteX3" fmla="*/ 0 w 6814191"/>
                          <a:gd name="connsiteY3" fmla="*/ 708660 h 708660"/>
                          <a:gd name="connsiteX4" fmla="*/ 0 w 6814191"/>
                          <a:gd name="connsiteY4" fmla="*/ 0 h 708660"/>
                          <a:gd name="connsiteX0" fmla="*/ 0 w 6814191"/>
                          <a:gd name="connsiteY0" fmla="*/ 0 h 708660"/>
                          <a:gd name="connsiteX1" fmla="*/ 6814191 w 6814191"/>
                          <a:gd name="connsiteY1" fmla="*/ 0 h 708660"/>
                          <a:gd name="connsiteX2" fmla="*/ 6564011 w 6814191"/>
                          <a:gd name="connsiteY2" fmla="*/ 707272 h 708660"/>
                          <a:gd name="connsiteX3" fmla="*/ 0 w 6814191"/>
                          <a:gd name="connsiteY3" fmla="*/ 708660 h 708660"/>
                          <a:gd name="connsiteX4" fmla="*/ 0 w 6814191"/>
                          <a:gd name="connsiteY4" fmla="*/ 0 h 708660"/>
                          <a:gd name="connsiteX0" fmla="*/ 0 w 12516346"/>
                          <a:gd name="connsiteY0" fmla="*/ 0 h 708660"/>
                          <a:gd name="connsiteX1" fmla="*/ 12516346 w 12516346"/>
                          <a:gd name="connsiteY1" fmla="*/ 0 h 708660"/>
                          <a:gd name="connsiteX2" fmla="*/ 12266166 w 12516346"/>
                          <a:gd name="connsiteY2" fmla="*/ 707272 h 708660"/>
                          <a:gd name="connsiteX3" fmla="*/ 5702155 w 12516346"/>
                          <a:gd name="connsiteY3" fmla="*/ 708660 h 708660"/>
                          <a:gd name="connsiteX4" fmla="*/ 0 w 12516346"/>
                          <a:gd name="connsiteY4" fmla="*/ 0 h 708660"/>
                          <a:gd name="connsiteX0" fmla="*/ 0 w 12516346"/>
                          <a:gd name="connsiteY0" fmla="*/ 0 h 708660"/>
                          <a:gd name="connsiteX1" fmla="*/ 12516346 w 12516346"/>
                          <a:gd name="connsiteY1" fmla="*/ 0 h 708660"/>
                          <a:gd name="connsiteX2" fmla="*/ 12266166 w 12516346"/>
                          <a:gd name="connsiteY2" fmla="*/ 707272 h 708660"/>
                          <a:gd name="connsiteX3" fmla="*/ 0 w 12516346"/>
                          <a:gd name="connsiteY3" fmla="*/ 708660 h 708660"/>
                          <a:gd name="connsiteX4" fmla="*/ 0 w 12516346"/>
                          <a:gd name="connsiteY4" fmla="*/ 0 h 708660"/>
                          <a:gd name="connsiteX0" fmla="*/ -1 w 15698669"/>
                          <a:gd name="connsiteY0" fmla="*/ 0 h 708660"/>
                          <a:gd name="connsiteX1" fmla="*/ 15698669 w 15698669"/>
                          <a:gd name="connsiteY1" fmla="*/ 0 h 708660"/>
                          <a:gd name="connsiteX2" fmla="*/ 15448489 w 15698669"/>
                          <a:gd name="connsiteY2" fmla="*/ 707272 h 708660"/>
                          <a:gd name="connsiteX3" fmla="*/ 3182323 w 15698669"/>
                          <a:gd name="connsiteY3" fmla="*/ 708660 h 708660"/>
                          <a:gd name="connsiteX4" fmla="*/ -1 w 15698669"/>
                          <a:gd name="connsiteY4" fmla="*/ 0 h 708660"/>
                          <a:gd name="connsiteX0" fmla="*/ -1 w 15698669"/>
                          <a:gd name="connsiteY0" fmla="*/ 0 h 708660"/>
                          <a:gd name="connsiteX1" fmla="*/ 15698669 w 15698669"/>
                          <a:gd name="connsiteY1" fmla="*/ 0 h 708660"/>
                          <a:gd name="connsiteX2" fmla="*/ 15448489 w 15698669"/>
                          <a:gd name="connsiteY2" fmla="*/ 707272 h 708660"/>
                          <a:gd name="connsiteX3" fmla="*/ 0 w 15698669"/>
                          <a:gd name="connsiteY3" fmla="*/ 708660 h 708660"/>
                          <a:gd name="connsiteX4" fmla="*/ -1 w 15698669"/>
                          <a:gd name="connsiteY4" fmla="*/ 0 h 7086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98669" h="708660">
                            <a:moveTo>
                              <a:pt x="-1" y="0"/>
                            </a:moveTo>
                            <a:lnTo>
                              <a:pt x="15698669" y="0"/>
                            </a:lnTo>
                            <a:lnTo>
                              <a:pt x="15448489" y="707272"/>
                            </a:lnTo>
                            <a:lnTo>
                              <a:pt x="0" y="708660"/>
                            </a:lnTo>
                            <a:cubicBezTo>
                              <a:pt x="0" y="472440"/>
                              <a:pt x="-1" y="236220"/>
                              <a:pt x="-1" y="0"/>
                            </a:cubicBezTo>
                            <a:close/>
                          </a:path>
                        </a:pathLst>
                      </a:custGeom>
                      <a:solidFill>
                        <a:srgbClr val="2646F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959A2" w14:textId="5149E727" w:rsidR="00550C7F" w:rsidRPr="00674248" w:rsidRDefault="00550C7F" w:rsidP="00550C7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6FE6CF57" id="_x0000_s1027" style="position:absolute;margin-left:-64.85pt;margin-top:30.75pt;width:497.65pt;height:22.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98669,708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" adj="-11796480,,5400" path="m-1,l15698669,r-250180,707272l,708660c,472440,-1,236220,-1,xe" fillcolor="#2646f8" stroked="f" strokeweight="2pt">
              <v:stroke joinstyle="miter"/>
              <v:formulas/>
              <v:path arrowok="t" o:connecttype="custom" o:connectlocs="0,0;6319839,0;6219124,284729;0,285288;0,0" o:connectangles="0,0,0,0,0" textboxrect="0,0,15698669,708660"/>
              <v:textbox>
                <w:txbxContent>
                  <w:p w14:paraId="0D5959A2" w14:textId="5149E727" w:rsidR="00550C7F" w:rsidRPr="00674248" w:rsidRDefault="00550C7F" w:rsidP="00550C7F">
                    <w:pPr>
                      <w:jc w:val="center"/>
                      <w:rPr>
                        <w:sz w:val="20"/>
                        <w:szCs w:val="20"/>
                      </w:rPr>
                    </w:pPr>
                  </w:p>
                </w:txbxContent>
              </v:textbox>
            </v:shape>
          </w:pict>
        </mc:Fallback>
      </mc:AlternateContent>
    </w:r>
    <w:r w:rsidR="00E158F4">
      <w:rPr>
        <w:noProof/>
      </w:rPr>
      <w:drawing>
        <wp:anchor distT="0" distB="0" distL="114300" distR="114300" simplePos="0" relativeHeight="251658240" behindDoc="0" locked="0" layoutInCell="1" allowOverlap="1" wp14:anchorId="4DA9599B" wp14:editId="16F3C97F">
          <wp:simplePos x="0" y="0"/>
          <wp:positionH relativeFrom="column">
            <wp:posOffset>5667497</wp:posOffset>
          </wp:positionH>
          <wp:positionV relativeFrom="paragraph">
            <wp:posOffset>-136525</wp:posOffset>
          </wp:positionV>
          <wp:extent cx="1016000" cy="11830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16000" cy="1183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122"/>
    <w:multiLevelType w:val="multilevel"/>
    <w:tmpl w:val="3D4CDD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61433CF"/>
    <w:multiLevelType w:val="multilevel"/>
    <w:tmpl w:val="9C784B4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1C505A2D"/>
    <w:multiLevelType w:val="hybridMultilevel"/>
    <w:tmpl w:val="063C8DA6"/>
    <w:lvl w:ilvl="0" w:tplc="04090001">
      <w:start w:val="1"/>
      <w:numFmt w:val="bullet"/>
      <w:lvlText w:val=""/>
      <w:lvlJc w:val="left"/>
      <w:pPr>
        <w:tabs>
          <w:tab w:val="num" w:pos="720"/>
        </w:tabs>
        <w:ind w:left="720" w:hanging="360"/>
      </w:pPr>
      <w:rPr>
        <w:rFonts w:ascii="Symbol" w:hAnsi="Symbol" w:hint="default"/>
      </w:rPr>
    </w:lvl>
    <w:lvl w:ilvl="1" w:tplc="E5F2382C">
      <w:start w:val="1"/>
      <w:numFmt w:val="bullet"/>
      <w:lvlText w:val="•"/>
      <w:lvlJc w:val="left"/>
      <w:pPr>
        <w:tabs>
          <w:tab w:val="num" w:pos="1440"/>
        </w:tabs>
        <w:ind w:left="1440" w:hanging="360"/>
      </w:pPr>
      <w:rPr>
        <w:rFonts w:ascii="Arial" w:hAnsi="Arial" w:hint="default"/>
      </w:rPr>
    </w:lvl>
    <w:lvl w:ilvl="2" w:tplc="51D61274" w:tentative="1">
      <w:start w:val="1"/>
      <w:numFmt w:val="bullet"/>
      <w:lvlText w:val="•"/>
      <w:lvlJc w:val="left"/>
      <w:pPr>
        <w:tabs>
          <w:tab w:val="num" w:pos="2160"/>
        </w:tabs>
        <w:ind w:left="2160" w:hanging="360"/>
      </w:pPr>
      <w:rPr>
        <w:rFonts w:ascii="Arial" w:hAnsi="Arial" w:hint="default"/>
      </w:rPr>
    </w:lvl>
    <w:lvl w:ilvl="3" w:tplc="69D6A67C" w:tentative="1">
      <w:start w:val="1"/>
      <w:numFmt w:val="bullet"/>
      <w:lvlText w:val="•"/>
      <w:lvlJc w:val="left"/>
      <w:pPr>
        <w:tabs>
          <w:tab w:val="num" w:pos="2880"/>
        </w:tabs>
        <w:ind w:left="2880" w:hanging="360"/>
      </w:pPr>
      <w:rPr>
        <w:rFonts w:ascii="Arial" w:hAnsi="Arial" w:hint="default"/>
      </w:rPr>
    </w:lvl>
    <w:lvl w:ilvl="4" w:tplc="6952E18E" w:tentative="1">
      <w:start w:val="1"/>
      <w:numFmt w:val="bullet"/>
      <w:lvlText w:val="•"/>
      <w:lvlJc w:val="left"/>
      <w:pPr>
        <w:tabs>
          <w:tab w:val="num" w:pos="3600"/>
        </w:tabs>
        <w:ind w:left="3600" w:hanging="360"/>
      </w:pPr>
      <w:rPr>
        <w:rFonts w:ascii="Arial" w:hAnsi="Arial" w:hint="default"/>
      </w:rPr>
    </w:lvl>
    <w:lvl w:ilvl="5" w:tplc="B4363054" w:tentative="1">
      <w:start w:val="1"/>
      <w:numFmt w:val="bullet"/>
      <w:lvlText w:val="•"/>
      <w:lvlJc w:val="left"/>
      <w:pPr>
        <w:tabs>
          <w:tab w:val="num" w:pos="4320"/>
        </w:tabs>
        <w:ind w:left="4320" w:hanging="360"/>
      </w:pPr>
      <w:rPr>
        <w:rFonts w:ascii="Arial" w:hAnsi="Arial" w:hint="default"/>
      </w:rPr>
    </w:lvl>
    <w:lvl w:ilvl="6" w:tplc="957063A8" w:tentative="1">
      <w:start w:val="1"/>
      <w:numFmt w:val="bullet"/>
      <w:lvlText w:val="•"/>
      <w:lvlJc w:val="left"/>
      <w:pPr>
        <w:tabs>
          <w:tab w:val="num" w:pos="5040"/>
        </w:tabs>
        <w:ind w:left="5040" w:hanging="360"/>
      </w:pPr>
      <w:rPr>
        <w:rFonts w:ascii="Arial" w:hAnsi="Arial" w:hint="default"/>
      </w:rPr>
    </w:lvl>
    <w:lvl w:ilvl="7" w:tplc="89B8F348" w:tentative="1">
      <w:start w:val="1"/>
      <w:numFmt w:val="bullet"/>
      <w:lvlText w:val="•"/>
      <w:lvlJc w:val="left"/>
      <w:pPr>
        <w:tabs>
          <w:tab w:val="num" w:pos="5760"/>
        </w:tabs>
        <w:ind w:left="5760" w:hanging="360"/>
      </w:pPr>
      <w:rPr>
        <w:rFonts w:ascii="Arial" w:hAnsi="Arial" w:hint="default"/>
      </w:rPr>
    </w:lvl>
    <w:lvl w:ilvl="8" w:tplc="B43E59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1B6F35"/>
    <w:multiLevelType w:val="hybridMultilevel"/>
    <w:tmpl w:val="C1D4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F6B3A"/>
    <w:multiLevelType w:val="hybridMultilevel"/>
    <w:tmpl w:val="0F5A49D2"/>
    <w:lvl w:ilvl="0" w:tplc="6F383684">
      <w:start w:val="1"/>
      <w:numFmt w:val="bullet"/>
      <w:lvlText w:val=""/>
      <w:lvlJc w:val="left"/>
      <w:pPr>
        <w:ind w:left="360" w:hanging="360"/>
      </w:pPr>
      <w:rPr>
        <w:rFonts w:ascii="Symbol" w:hAnsi="Symbol" w:hint="default"/>
      </w:rPr>
    </w:lvl>
    <w:lvl w:ilvl="1" w:tplc="F5F42FCA">
      <w:start w:val="1"/>
      <w:numFmt w:val="bullet"/>
      <w:lvlText w:val="o"/>
      <w:lvlJc w:val="left"/>
      <w:pPr>
        <w:ind w:left="1080" w:hanging="360"/>
      </w:pPr>
      <w:rPr>
        <w:rFonts w:ascii="Courier New" w:hAnsi="Courier New" w:hint="default"/>
      </w:rPr>
    </w:lvl>
    <w:lvl w:ilvl="2" w:tplc="D12872C4">
      <w:start w:val="1"/>
      <w:numFmt w:val="bullet"/>
      <w:lvlText w:val=""/>
      <w:lvlJc w:val="left"/>
      <w:pPr>
        <w:ind w:left="1800" w:hanging="360"/>
      </w:pPr>
      <w:rPr>
        <w:rFonts w:ascii="Wingdings" w:hAnsi="Wingdings" w:hint="default"/>
      </w:rPr>
    </w:lvl>
    <w:lvl w:ilvl="3" w:tplc="6A384C1C">
      <w:start w:val="1"/>
      <w:numFmt w:val="bullet"/>
      <w:lvlText w:val=""/>
      <w:lvlJc w:val="left"/>
      <w:pPr>
        <w:ind w:left="2520" w:hanging="360"/>
      </w:pPr>
      <w:rPr>
        <w:rFonts w:ascii="Symbol" w:hAnsi="Symbol" w:hint="default"/>
      </w:rPr>
    </w:lvl>
    <w:lvl w:ilvl="4" w:tplc="67989E7C">
      <w:start w:val="1"/>
      <w:numFmt w:val="bullet"/>
      <w:lvlText w:val="o"/>
      <w:lvlJc w:val="left"/>
      <w:pPr>
        <w:ind w:left="3240" w:hanging="360"/>
      </w:pPr>
      <w:rPr>
        <w:rFonts w:ascii="Courier New" w:hAnsi="Courier New" w:hint="default"/>
      </w:rPr>
    </w:lvl>
    <w:lvl w:ilvl="5" w:tplc="A946622E">
      <w:start w:val="1"/>
      <w:numFmt w:val="bullet"/>
      <w:lvlText w:val=""/>
      <w:lvlJc w:val="left"/>
      <w:pPr>
        <w:ind w:left="3960" w:hanging="360"/>
      </w:pPr>
      <w:rPr>
        <w:rFonts w:ascii="Wingdings" w:hAnsi="Wingdings" w:hint="default"/>
      </w:rPr>
    </w:lvl>
    <w:lvl w:ilvl="6" w:tplc="DF28C3D2">
      <w:start w:val="1"/>
      <w:numFmt w:val="bullet"/>
      <w:lvlText w:val=""/>
      <w:lvlJc w:val="left"/>
      <w:pPr>
        <w:ind w:left="4680" w:hanging="360"/>
      </w:pPr>
      <w:rPr>
        <w:rFonts w:ascii="Symbol" w:hAnsi="Symbol" w:hint="default"/>
      </w:rPr>
    </w:lvl>
    <w:lvl w:ilvl="7" w:tplc="C3E22A44">
      <w:start w:val="1"/>
      <w:numFmt w:val="bullet"/>
      <w:lvlText w:val="o"/>
      <w:lvlJc w:val="left"/>
      <w:pPr>
        <w:ind w:left="5400" w:hanging="360"/>
      </w:pPr>
      <w:rPr>
        <w:rFonts w:ascii="Courier New" w:hAnsi="Courier New" w:hint="default"/>
      </w:rPr>
    </w:lvl>
    <w:lvl w:ilvl="8" w:tplc="F244B872">
      <w:start w:val="1"/>
      <w:numFmt w:val="bullet"/>
      <w:lvlText w:val=""/>
      <w:lvlJc w:val="left"/>
      <w:pPr>
        <w:ind w:left="6120" w:hanging="360"/>
      </w:pPr>
      <w:rPr>
        <w:rFonts w:ascii="Wingdings" w:hAnsi="Wingdings" w:hint="default"/>
      </w:rPr>
    </w:lvl>
  </w:abstractNum>
  <w:abstractNum w:abstractNumId="5" w15:restartNumberingAfterBreak="0">
    <w:nsid w:val="31DC0DD6"/>
    <w:multiLevelType w:val="multilevel"/>
    <w:tmpl w:val="176CC9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3ABE5208"/>
    <w:multiLevelType w:val="hybridMultilevel"/>
    <w:tmpl w:val="9BF2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F5F94"/>
    <w:multiLevelType w:val="multilevel"/>
    <w:tmpl w:val="D39C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462EB8"/>
    <w:multiLevelType w:val="hybridMultilevel"/>
    <w:tmpl w:val="F66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8400A"/>
    <w:multiLevelType w:val="hybridMultilevel"/>
    <w:tmpl w:val="0258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26F07"/>
    <w:multiLevelType w:val="hybridMultilevel"/>
    <w:tmpl w:val="4BEE6E9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B845452"/>
    <w:multiLevelType w:val="hybridMultilevel"/>
    <w:tmpl w:val="4008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32782"/>
    <w:multiLevelType w:val="hybridMultilevel"/>
    <w:tmpl w:val="AE3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24876"/>
    <w:multiLevelType w:val="hybridMultilevel"/>
    <w:tmpl w:val="4726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B49"/>
    <w:multiLevelType w:val="hybridMultilevel"/>
    <w:tmpl w:val="669A87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02645"/>
    <w:multiLevelType w:val="hybridMultilevel"/>
    <w:tmpl w:val="7B9A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01B20"/>
    <w:multiLevelType w:val="hybridMultilevel"/>
    <w:tmpl w:val="B3CC195E"/>
    <w:lvl w:ilvl="0" w:tplc="82A4440E">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C5A3A"/>
    <w:multiLevelType w:val="hybridMultilevel"/>
    <w:tmpl w:val="6470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B5715"/>
    <w:multiLevelType w:val="multilevel"/>
    <w:tmpl w:val="14066FD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9" w15:restartNumberingAfterBreak="0">
    <w:nsid w:val="6A093C0F"/>
    <w:multiLevelType w:val="hybridMultilevel"/>
    <w:tmpl w:val="3576438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70315835"/>
    <w:multiLevelType w:val="hybridMultilevel"/>
    <w:tmpl w:val="62F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63D01"/>
    <w:multiLevelType w:val="hybridMultilevel"/>
    <w:tmpl w:val="3920E37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90F0AEB"/>
    <w:multiLevelType w:val="hybridMultilevel"/>
    <w:tmpl w:val="438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96065"/>
    <w:multiLevelType w:val="hybridMultilevel"/>
    <w:tmpl w:val="B01A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07FDC"/>
    <w:multiLevelType w:val="hybridMultilevel"/>
    <w:tmpl w:val="7AAE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B748F"/>
    <w:multiLevelType w:val="hybridMultilevel"/>
    <w:tmpl w:val="50E824DE"/>
    <w:lvl w:ilvl="0" w:tplc="7A00CE56">
      <w:start w:val="51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952322327">
    <w:abstractNumId w:val="4"/>
  </w:num>
  <w:num w:numId="2" w16cid:durableId="375397669">
    <w:abstractNumId w:val="14"/>
  </w:num>
  <w:num w:numId="3" w16cid:durableId="1325205510">
    <w:abstractNumId w:val="12"/>
  </w:num>
  <w:num w:numId="4" w16cid:durableId="110323567">
    <w:abstractNumId w:val="17"/>
  </w:num>
  <w:num w:numId="5" w16cid:durableId="2072382816">
    <w:abstractNumId w:val="0"/>
  </w:num>
  <w:num w:numId="6" w16cid:durableId="345715242">
    <w:abstractNumId w:val="23"/>
  </w:num>
  <w:num w:numId="7" w16cid:durableId="1378242032">
    <w:abstractNumId w:val="11"/>
  </w:num>
  <w:num w:numId="8" w16cid:durableId="1240557536">
    <w:abstractNumId w:val="13"/>
  </w:num>
  <w:num w:numId="9" w16cid:durableId="1185093713">
    <w:abstractNumId w:val="9"/>
  </w:num>
  <w:num w:numId="10" w16cid:durableId="1785533852">
    <w:abstractNumId w:val="25"/>
  </w:num>
  <w:num w:numId="11" w16cid:durableId="952859216">
    <w:abstractNumId w:val="2"/>
  </w:num>
  <w:num w:numId="12" w16cid:durableId="32316009">
    <w:abstractNumId w:val="21"/>
  </w:num>
  <w:num w:numId="13" w16cid:durableId="633560816">
    <w:abstractNumId w:val="19"/>
  </w:num>
  <w:num w:numId="14" w16cid:durableId="146485320">
    <w:abstractNumId w:val="10"/>
  </w:num>
  <w:num w:numId="15" w16cid:durableId="1824926428">
    <w:abstractNumId w:val="16"/>
  </w:num>
  <w:num w:numId="16" w16cid:durableId="1756248814">
    <w:abstractNumId w:val="15"/>
  </w:num>
  <w:num w:numId="17" w16cid:durableId="46028921">
    <w:abstractNumId w:val="24"/>
  </w:num>
  <w:num w:numId="18" w16cid:durableId="1889872289">
    <w:abstractNumId w:val="22"/>
  </w:num>
  <w:num w:numId="19" w16cid:durableId="1287737702">
    <w:abstractNumId w:val="3"/>
  </w:num>
  <w:num w:numId="20" w16cid:durableId="662315">
    <w:abstractNumId w:val="18"/>
  </w:num>
  <w:num w:numId="21" w16cid:durableId="1575505688">
    <w:abstractNumId w:val="5"/>
  </w:num>
  <w:num w:numId="22" w16cid:durableId="243926022">
    <w:abstractNumId w:val="7"/>
  </w:num>
  <w:num w:numId="23" w16cid:durableId="934289555">
    <w:abstractNumId w:val="1"/>
  </w:num>
  <w:num w:numId="24" w16cid:durableId="1708798307">
    <w:abstractNumId w:val="20"/>
  </w:num>
  <w:num w:numId="25" w16cid:durableId="829103290">
    <w:abstractNumId w:val="6"/>
  </w:num>
  <w:num w:numId="26" w16cid:durableId="1603226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77"/>
    <w:rsid w:val="000008E6"/>
    <w:rsid w:val="0001333D"/>
    <w:rsid w:val="000205E8"/>
    <w:rsid w:val="00080F8C"/>
    <w:rsid w:val="000836C5"/>
    <w:rsid w:val="0009699C"/>
    <w:rsid w:val="000A7A26"/>
    <w:rsid w:val="000B73B8"/>
    <w:rsid w:val="000C22E2"/>
    <w:rsid w:val="000D2513"/>
    <w:rsid w:val="000D4C98"/>
    <w:rsid w:val="000F7E32"/>
    <w:rsid w:val="001052A5"/>
    <w:rsid w:val="00107A2E"/>
    <w:rsid w:val="001454C6"/>
    <w:rsid w:val="00153416"/>
    <w:rsid w:val="00156529"/>
    <w:rsid w:val="0016627E"/>
    <w:rsid w:val="001907DC"/>
    <w:rsid w:val="00191F40"/>
    <w:rsid w:val="001A59E5"/>
    <w:rsid w:val="001B51E8"/>
    <w:rsid w:val="001B71D9"/>
    <w:rsid w:val="001C71B2"/>
    <w:rsid w:val="001D3364"/>
    <w:rsid w:val="001D4AC9"/>
    <w:rsid w:val="001E7825"/>
    <w:rsid w:val="00205504"/>
    <w:rsid w:val="0020732B"/>
    <w:rsid w:val="00214276"/>
    <w:rsid w:val="00220A45"/>
    <w:rsid w:val="00266A44"/>
    <w:rsid w:val="00284266"/>
    <w:rsid w:val="002B7D1C"/>
    <w:rsid w:val="002E3D3A"/>
    <w:rsid w:val="002E6E54"/>
    <w:rsid w:val="002F4313"/>
    <w:rsid w:val="00311B3E"/>
    <w:rsid w:val="003302F8"/>
    <w:rsid w:val="00335132"/>
    <w:rsid w:val="00342693"/>
    <w:rsid w:val="00345703"/>
    <w:rsid w:val="00353190"/>
    <w:rsid w:val="003A649A"/>
    <w:rsid w:val="003B423E"/>
    <w:rsid w:val="003C338E"/>
    <w:rsid w:val="003D17F8"/>
    <w:rsid w:val="004118E5"/>
    <w:rsid w:val="00415015"/>
    <w:rsid w:val="004460B9"/>
    <w:rsid w:val="004748D6"/>
    <w:rsid w:val="00490EC6"/>
    <w:rsid w:val="004D18EC"/>
    <w:rsid w:val="004E176E"/>
    <w:rsid w:val="004F31ED"/>
    <w:rsid w:val="00505917"/>
    <w:rsid w:val="00530259"/>
    <w:rsid w:val="00540AAC"/>
    <w:rsid w:val="00550C7F"/>
    <w:rsid w:val="00557710"/>
    <w:rsid w:val="00586809"/>
    <w:rsid w:val="00586EF3"/>
    <w:rsid w:val="00593764"/>
    <w:rsid w:val="005C5DF1"/>
    <w:rsid w:val="005D1807"/>
    <w:rsid w:val="005F6384"/>
    <w:rsid w:val="006061EB"/>
    <w:rsid w:val="00615E00"/>
    <w:rsid w:val="00617B23"/>
    <w:rsid w:val="00620B5E"/>
    <w:rsid w:val="00621B7E"/>
    <w:rsid w:val="00646551"/>
    <w:rsid w:val="00674248"/>
    <w:rsid w:val="0068472D"/>
    <w:rsid w:val="006943F2"/>
    <w:rsid w:val="00696046"/>
    <w:rsid w:val="006A27EC"/>
    <w:rsid w:val="007003EA"/>
    <w:rsid w:val="007205E5"/>
    <w:rsid w:val="0073569E"/>
    <w:rsid w:val="007416C6"/>
    <w:rsid w:val="007621B0"/>
    <w:rsid w:val="00790D9E"/>
    <w:rsid w:val="007958AA"/>
    <w:rsid w:val="00795ADA"/>
    <w:rsid w:val="007A7995"/>
    <w:rsid w:val="007B1A06"/>
    <w:rsid w:val="007F1412"/>
    <w:rsid w:val="00810978"/>
    <w:rsid w:val="00835AA1"/>
    <w:rsid w:val="00844359"/>
    <w:rsid w:val="0084639D"/>
    <w:rsid w:val="00852701"/>
    <w:rsid w:val="0088397F"/>
    <w:rsid w:val="00884FD8"/>
    <w:rsid w:val="00894E46"/>
    <w:rsid w:val="0089562D"/>
    <w:rsid w:val="008A27FC"/>
    <w:rsid w:val="008B1477"/>
    <w:rsid w:val="008E32B8"/>
    <w:rsid w:val="008F19B1"/>
    <w:rsid w:val="00901A37"/>
    <w:rsid w:val="00916002"/>
    <w:rsid w:val="00923F8C"/>
    <w:rsid w:val="00937CAA"/>
    <w:rsid w:val="009522A1"/>
    <w:rsid w:val="00961CE3"/>
    <w:rsid w:val="00961CF7"/>
    <w:rsid w:val="009626BD"/>
    <w:rsid w:val="009833A9"/>
    <w:rsid w:val="009B378E"/>
    <w:rsid w:val="009B3EC0"/>
    <w:rsid w:val="009C5C5F"/>
    <w:rsid w:val="009D1E4A"/>
    <w:rsid w:val="009F1150"/>
    <w:rsid w:val="00A20617"/>
    <w:rsid w:val="00A3564B"/>
    <w:rsid w:val="00A44A72"/>
    <w:rsid w:val="00A55334"/>
    <w:rsid w:val="00A9170D"/>
    <w:rsid w:val="00AC31F1"/>
    <w:rsid w:val="00AC7F11"/>
    <w:rsid w:val="00AD52F2"/>
    <w:rsid w:val="00AF4D5E"/>
    <w:rsid w:val="00B5575D"/>
    <w:rsid w:val="00B67C4C"/>
    <w:rsid w:val="00B76A98"/>
    <w:rsid w:val="00B76E9C"/>
    <w:rsid w:val="00BB55CD"/>
    <w:rsid w:val="00BD474E"/>
    <w:rsid w:val="00BD4BA3"/>
    <w:rsid w:val="00BF5533"/>
    <w:rsid w:val="00C00372"/>
    <w:rsid w:val="00C104F7"/>
    <w:rsid w:val="00C30324"/>
    <w:rsid w:val="00C42CDD"/>
    <w:rsid w:val="00C50288"/>
    <w:rsid w:val="00C548CA"/>
    <w:rsid w:val="00C939AC"/>
    <w:rsid w:val="00CC1DAF"/>
    <w:rsid w:val="00CC2D0A"/>
    <w:rsid w:val="00CC2FC9"/>
    <w:rsid w:val="00CD5B16"/>
    <w:rsid w:val="00D22E87"/>
    <w:rsid w:val="00D24C6C"/>
    <w:rsid w:val="00D340C9"/>
    <w:rsid w:val="00D4720F"/>
    <w:rsid w:val="00D82346"/>
    <w:rsid w:val="00D87336"/>
    <w:rsid w:val="00D92BF3"/>
    <w:rsid w:val="00D97511"/>
    <w:rsid w:val="00D977E7"/>
    <w:rsid w:val="00DB212A"/>
    <w:rsid w:val="00DD2D37"/>
    <w:rsid w:val="00DE1CA8"/>
    <w:rsid w:val="00DE56B3"/>
    <w:rsid w:val="00DE5EA5"/>
    <w:rsid w:val="00E1045F"/>
    <w:rsid w:val="00E158F4"/>
    <w:rsid w:val="00E465B9"/>
    <w:rsid w:val="00E8C357"/>
    <w:rsid w:val="00EE2A6B"/>
    <w:rsid w:val="00F04FFC"/>
    <w:rsid w:val="00F13A93"/>
    <w:rsid w:val="00F2293A"/>
    <w:rsid w:val="00F3574D"/>
    <w:rsid w:val="00F44FAA"/>
    <w:rsid w:val="00F60972"/>
    <w:rsid w:val="00F648A4"/>
    <w:rsid w:val="00F92608"/>
    <w:rsid w:val="00FC2984"/>
    <w:rsid w:val="00FC34B4"/>
    <w:rsid w:val="00FC3716"/>
    <w:rsid w:val="00FC4FB7"/>
    <w:rsid w:val="00FC69D5"/>
    <w:rsid w:val="00FC71C4"/>
    <w:rsid w:val="0182EAD4"/>
    <w:rsid w:val="01A79A7B"/>
    <w:rsid w:val="01BFFD8E"/>
    <w:rsid w:val="01C2C5AE"/>
    <w:rsid w:val="03436ADC"/>
    <w:rsid w:val="0354BEB0"/>
    <w:rsid w:val="0383F18E"/>
    <w:rsid w:val="04F79E50"/>
    <w:rsid w:val="05890541"/>
    <w:rsid w:val="0698F958"/>
    <w:rsid w:val="06BE594D"/>
    <w:rsid w:val="09938FB6"/>
    <w:rsid w:val="09B57628"/>
    <w:rsid w:val="09BE1AB1"/>
    <w:rsid w:val="09DA36EE"/>
    <w:rsid w:val="0A02F471"/>
    <w:rsid w:val="0A7F2CCF"/>
    <w:rsid w:val="0A87D243"/>
    <w:rsid w:val="0B2F6017"/>
    <w:rsid w:val="0B625CC9"/>
    <w:rsid w:val="0B950E88"/>
    <w:rsid w:val="0C27EBC4"/>
    <w:rsid w:val="0C550ACB"/>
    <w:rsid w:val="0CA0BD8F"/>
    <w:rsid w:val="0D8FBCEB"/>
    <w:rsid w:val="0E310D84"/>
    <w:rsid w:val="0E550DC4"/>
    <w:rsid w:val="0EFBB344"/>
    <w:rsid w:val="0F3C599A"/>
    <w:rsid w:val="0F5E1B60"/>
    <w:rsid w:val="107235F5"/>
    <w:rsid w:val="10E3119E"/>
    <w:rsid w:val="1120880D"/>
    <w:rsid w:val="124B720A"/>
    <w:rsid w:val="12BB089B"/>
    <w:rsid w:val="12D89EED"/>
    <w:rsid w:val="13189DAE"/>
    <w:rsid w:val="13BC196E"/>
    <w:rsid w:val="14331F2E"/>
    <w:rsid w:val="1456D8FC"/>
    <w:rsid w:val="16ED9CCC"/>
    <w:rsid w:val="1827B774"/>
    <w:rsid w:val="194A5464"/>
    <w:rsid w:val="1AD869C7"/>
    <w:rsid w:val="1AF87F0B"/>
    <w:rsid w:val="1AFB412C"/>
    <w:rsid w:val="1B4D7167"/>
    <w:rsid w:val="1C10FCF8"/>
    <w:rsid w:val="1CBD54E5"/>
    <w:rsid w:val="1CE941C8"/>
    <w:rsid w:val="1D53C859"/>
    <w:rsid w:val="1F76DBE3"/>
    <w:rsid w:val="21B5E53F"/>
    <w:rsid w:val="221893A9"/>
    <w:rsid w:val="222C17A6"/>
    <w:rsid w:val="24CB1673"/>
    <w:rsid w:val="24DB2B50"/>
    <w:rsid w:val="25EC5786"/>
    <w:rsid w:val="272FB9BC"/>
    <w:rsid w:val="27984981"/>
    <w:rsid w:val="27AC508A"/>
    <w:rsid w:val="27B8BDC1"/>
    <w:rsid w:val="28128F6F"/>
    <w:rsid w:val="288230CD"/>
    <w:rsid w:val="28D66624"/>
    <w:rsid w:val="2A952545"/>
    <w:rsid w:val="2B65EEBD"/>
    <w:rsid w:val="2CE1A657"/>
    <w:rsid w:val="2E8E1CCF"/>
    <w:rsid w:val="2FD701CB"/>
    <w:rsid w:val="30CAED43"/>
    <w:rsid w:val="3133875C"/>
    <w:rsid w:val="31763061"/>
    <w:rsid w:val="31B85B1A"/>
    <w:rsid w:val="32717EF3"/>
    <w:rsid w:val="32CC8DF5"/>
    <w:rsid w:val="32EC99F0"/>
    <w:rsid w:val="32FEB224"/>
    <w:rsid w:val="340DE4D4"/>
    <w:rsid w:val="345B287B"/>
    <w:rsid w:val="36042EB7"/>
    <w:rsid w:val="3606F87F"/>
    <w:rsid w:val="36BCA95C"/>
    <w:rsid w:val="37D1D715"/>
    <w:rsid w:val="37F47EF6"/>
    <w:rsid w:val="3821860B"/>
    <w:rsid w:val="398C178A"/>
    <w:rsid w:val="39904F57"/>
    <w:rsid w:val="39F44A1E"/>
    <w:rsid w:val="3AF8B4C2"/>
    <w:rsid w:val="3C67D61C"/>
    <w:rsid w:val="3CC3B84C"/>
    <w:rsid w:val="3D012400"/>
    <w:rsid w:val="3FE230B1"/>
    <w:rsid w:val="414BA6BB"/>
    <w:rsid w:val="428F242F"/>
    <w:rsid w:val="43DFFC15"/>
    <w:rsid w:val="43E82CD7"/>
    <w:rsid w:val="43EEE39A"/>
    <w:rsid w:val="4436BABB"/>
    <w:rsid w:val="44A2F521"/>
    <w:rsid w:val="460BED40"/>
    <w:rsid w:val="46546436"/>
    <w:rsid w:val="47B0DA8D"/>
    <w:rsid w:val="47DE24DF"/>
    <w:rsid w:val="4AE87B4F"/>
    <w:rsid w:val="4FFA0355"/>
    <w:rsid w:val="511BA223"/>
    <w:rsid w:val="5260FE9F"/>
    <w:rsid w:val="52C55383"/>
    <w:rsid w:val="544F4BC5"/>
    <w:rsid w:val="546123E4"/>
    <w:rsid w:val="54832E70"/>
    <w:rsid w:val="5A25EF82"/>
    <w:rsid w:val="5A39908A"/>
    <w:rsid w:val="5ADF7254"/>
    <w:rsid w:val="5B6AE058"/>
    <w:rsid w:val="5C288422"/>
    <w:rsid w:val="5C3AEF68"/>
    <w:rsid w:val="5C6AC970"/>
    <w:rsid w:val="5CE9910D"/>
    <w:rsid w:val="5DB4641A"/>
    <w:rsid w:val="5E779CBB"/>
    <w:rsid w:val="5EF390D9"/>
    <w:rsid w:val="5EF960A5"/>
    <w:rsid w:val="5F56F350"/>
    <w:rsid w:val="5F6024E4"/>
    <w:rsid w:val="5F72902A"/>
    <w:rsid w:val="60BD78DA"/>
    <w:rsid w:val="6225623D"/>
    <w:rsid w:val="6340C131"/>
    <w:rsid w:val="66C71B56"/>
    <w:rsid w:val="66CC6B9C"/>
    <w:rsid w:val="66EB4A2D"/>
    <w:rsid w:val="66FEDCCF"/>
    <w:rsid w:val="672356AC"/>
    <w:rsid w:val="672B2507"/>
    <w:rsid w:val="67FB929E"/>
    <w:rsid w:val="685BF07D"/>
    <w:rsid w:val="6C481A0C"/>
    <w:rsid w:val="6CCB7E67"/>
    <w:rsid w:val="6D192C2A"/>
    <w:rsid w:val="6DA785B0"/>
    <w:rsid w:val="6F720200"/>
    <w:rsid w:val="6FA390EE"/>
    <w:rsid w:val="706BD28D"/>
    <w:rsid w:val="7163DFD1"/>
    <w:rsid w:val="719EB461"/>
    <w:rsid w:val="72184748"/>
    <w:rsid w:val="723F035C"/>
    <w:rsid w:val="73A12EB8"/>
    <w:rsid w:val="74172483"/>
    <w:rsid w:val="749540D0"/>
    <w:rsid w:val="7504EF8F"/>
    <w:rsid w:val="75C7B7F6"/>
    <w:rsid w:val="7671374C"/>
    <w:rsid w:val="77026A16"/>
    <w:rsid w:val="77B3D163"/>
    <w:rsid w:val="78054AC5"/>
    <w:rsid w:val="7965FC07"/>
    <w:rsid w:val="79A6C663"/>
    <w:rsid w:val="79B5744F"/>
    <w:rsid w:val="7ADF3D6E"/>
    <w:rsid w:val="7B432F73"/>
    <w:rsid w:val="7B685972"/>
    <w:rsid w:val="7D79A091"/>
    <w:rsid w:val="7FC7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58FD"/>
  <w15:chartTrackingRefBased/>
  <w15:docId w15:val="{1065ABD2-DA6E-48BA-8BC3-BCE3DC11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313"/>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F4313"/>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F4313"/>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F4313"/>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F4313"/>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F4313"/>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F4313"/>
    <w:pPr>
      <w:numPr>
        <w:ilvl w:val="6"/>
        <w:numId w:val="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2F4313"/>
    <w:pPr>
      <w:numPr>
        <w:ilvl w:val="7"/>
        <w:numId w:val="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2F4313"/>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77"/>
    <w:pPr>
      <w:tabs>
        <w:tab w:val="center" w:pos="4680"/>
        <w:tab w:val="right" w:pos="9360"/>
      </w:tabs>
    </w:pPr>
  </w:style>
  <w:style w:type="character" w:customStyle="1" w:styleId="HeaderChar">
    <w:name w:val="Header Char"/>
    <w:basedOn w:val="DefaultParagraphFont"/>
    <w:link w:val="Header"/>
    <w:uiPriority w:val="99"/>
    <w:rsid w:val="008B1477"/>
  </w:style>
  <w:style w:type="paragraph" w:styleId="Footer">
    <w:name w:val="footer"/>
    <w:basedOn w:val="Normal"/>
    <w:link w:val="FooterChar"/>
    <w:uiPriority w:val="99"/>
    <w:unhideWhenUsed/>
    <w:rsid w:val="008B1477"/>
    <w:pPr>
      <w:tabs>
        <w:tab w:val="center" w:pos="4680"/>
        <w:tab w:val="right" w:pos="9360"/>
      </w:tabs>
    </w:pPr>
  </w:style>
  <w:style w:type="character" w:customStyle="1" w:styleId="FooterChar">
    <w:name w:val="Footer Char"/>
    <w:basedOn w:val="DefaultParagraphFont"/>
    <w:link w:val="Footer"/>
    <w:uiPriority w:val="99"/>
    <w:rsid w:val="008B1477"/>
  </w:style>
  <w:style w:type="character" w:styleId="PlaceholderText">
    <w:name w:val="Placeholder Text"/>
    <w:basedOn w:val="DefaultParagraphFont"/>
    <w:uiPriority w:val="99"/>
    <w:semiHidden/>
    <w:rsid w:val="001052A5"/>
    <w:rPr>
      <w:color w:val="808080"/>
    </w:rPr>
  </w:style>
  <w:style w:type="paragraph" w:styleId="EndnoteText">
    <w:name w:val="endnote text"/>
    <w:basedOn w:val="Normal"/>
    <w:link w:val="EndnoteTextChar"/>
    <w:uiPriority w:val="99"/>
    <w:rsid w:val="001052A5"/>
    <w:rPr>
      <w:sz w:val="20"/>
      <w:szCs w:val="20"/>
    </w:rPr>
  </w:style>
  <w:style w:type="character" w:customStyle="1" w:styleId="EndnoteTextChar">
    <w:name w:val="Endnote Text Char"/>
    <w:basedOn w:val="DefaultParagraphFont"/>
    <w:link w:val="EndnoteText"/>
    <w:uiPriority w:val="99"/>
    <w:rsid w:val="001052A5"/>
    <w:rPr>
      <w:rFonts w:ascii="Times New Roman" w:eastAsia="Times New Roman" w:hAnsi="Times New Roman" w:cs="Times New Roman"/>
      <w:sz w:val="20"/>
      <w:szCs w:val="20"/>
    </w:rPr>
  </w:style>
  <w:style w:type="character" w:styleId="EndnoteReference">
    <w:name w:val="endnote reference"/>
    <w:uiPriority w:val="99"/>
    <w:semiHidden/>
    <w:rsid w:val="001052A5"/>
    <w:rPr>
      <w:vertAlign w:val="superscript"/>
    </w:rPr>
  </w:style>
  <w:style w:type="paragraph" w:styleId="BodyTextIndent">
    <w:name w:val="Body Text Indent"/>
    <w:basedOn w:val="Normal"/>
    <w:link w:val="BodyTextIndentChar"/>
    <w:rsid w:val="001052A5"/>
    <w:pPr>
      <w:ind w:firstLine="720"/>
    </w:pPr>
    <w:rPr>
      <w:snapToGrid w:val="0"/>
      <w:color w:val="000000"/>
      <w:sz w:val="28"/>
      <w:szCs w:val="20"/>
    </w:rPr>
  </w:style>
  <w:style w:type="character" w:customStyle="1" w:styleId="BodyTextIndentChar">
    <w:name w:val="Body Text Indent Char"/>
    <w:basedOn w:val="DefaultParagraphFont"/>
    <w:link w:val="BodyTextIndent"/>
    <w:rsid w:val="001052A5"/>
    <w:rPr>
      <w:rFonts w:ascii="Times New Roman" w:eastAsia="Times New Roman" w:hAnsi="Times New Roman" w:cs="Times New Roman"/>
      <w:snapToGrid w:val="0"/>
      <w:color w:val="000000"/>
      <w:sz w:val="28"/>
      <w:szCs w:val="20"/>
    </w:rPr>
  </w:style>
  <w:style w:type="paragraph" w:styleId="BodyText3">
    <w:name w:val="Body Text 3"/>
    <w:basedOn w:val="Normal"/>
    <w:link w:val="BodyText3Char"/>
    <w:rsid w:val="001052A5"/>
    <w:pPr>
      <w:autoSpaceDE w:val="0"/>
      <w:autoSpaceDN w:val="0"/>
      <w:adjustRightInd w:val="0"/>
      <w:spacing w:line="240" w:lineRule="atLeast"/>
    </w:pPr>
    <w:rPr>
      <w:rFonts w:ascii="Arial" w:hAnsi="Arial"/>
      <w:szCs w:val="20"/>
    </w:rPr>
  </w:style>
  <w:style w:type="character" w:customStyle="1" w:styleId="BodyText3Char">
    <w:name w:val="Body Text 3 Char"/>
    <w:basedOn w:val="DefaultParagraphFont"/>
    <w:link w:val="BodyText3"/>
    <w:rsid w:val="001052A5"/>
    <w:rPr>
      <w:rFonts w:ascii="Arial" w:eastAsia="Times New Roman" w:hAnsi="Arial" w:cs="Times New Roman"/>
      <w:sz w:val="24"/>
      <w:szCs w:val="20"/>
    </w:rPr>
  </w:style>
  <w:style w:type="character" w:styleId="Hyperlink">
    <w:name w:val="Hyperlink"/>
    <w:uiPriority w:val="99"/>
    <w:rsid w:val="001052A5"/>
    <w:rPr>
      <w:color w:val="0000FF"/>
      <w:u w:val="single"/>
    </w:rPr>
  </w:style>
  <w:style w:type="paragraph" w:customStyle="1" w:styleId="Default">
    <w:name w:val="Default"/>
    <w:rsid w:val="001052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F19B1"/>
    <w:rPr>
      <w:sz w:val="16"/>
      <w:szCs w:val="16"/>
    </w:rPr>
  </w:style>
  <w:style w:type="paragraph" w:styleId="CommentText">
    <w:name w:val="annotation text"/>
    <w:basedOn w:val="Normal"/>
    <w:link w:val="CommentTextChar"/>
    <w:uiPriority w:val="99"/>
    <w:unhideWhenUsed/>
    <w:rsid w:val="008F19B1"/>
    <w:rPr>
      <w:sz w:val="20"/>
      <w:szCs w:val="20"/>
    </w:rPr>
  </w:style>
  <w:style w:type="character" w:customStyle="1" w:styleId="CommentTextChar">
    <w:name w:val="Comment Text Char"/>
    <w:basedOn w:val="DefaultParagraphFont"/>
    <w:link w:val="CommentText"/>
    <w:uiPriority w:val="99"/>
    <w:rsid w:val="008F19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19B1"/>
    <w:rPr>
      <w:b/>
      <w:bCs/>
    </w:rPr>
  </w:style>
  <w:style w:type="character" w:customStyle="1" w:styleId="CommentSubjectChar">
    <w:name w:val="Comment Subject Char"/>
    <w:basedOn w:val="CommentTextChar"/>
    <w:link w:val="CommentSubject"/>
    <w:uiPriority w:val="99"/>
    <w:semiHidden/>
    <w:rsid w:val="008F19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1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B1"/>
    <w:rPr>
      <w:rFonts w:ascii="Segoe UI" w:eastAsia="Times New Roman" w:hAnsi="Segoe UI" w:cs="Segoe UI"/>
      <w:sz w:val="18"/>
      <w:szCs w:val="18"/>
    </w:rPr>
  </w:style>
  <w:style w:type="character" w:styleId="Mention">
    <w:name w:val="Mention"/>
    <w:basedOn w:val="DefaultParagraphFont"/>
    <w:uiPriority w:val="99"/>
    <w:semiHidden/>
    <w:unhideWhenUsed/>
    <w:rsid w:val="007958AA"/>
    <w:rPr>
      <w:color w:val="2B579A"/>
      <w:shd w:val="clear" w:color="auto" w:fill="E6E6E6"/>
    </w:rPr>
  </w:style>
  <w:style w:type="paragraph" w:styleId="FootnoteText">
    <w:name w:val="footnote text"/>
    <w:basedOn w:val="Normal"/>
    <w:link w:val="FootnoteTextChar"/>
    <w:uiPriority w:val="99"/>
    <w:unhideWhenUsed/>
    <w:rsid w:val="007B1A06"/>
    <w:rPr>
      <w:sz w:val="20"/>
      <w:szCs w:val="20"/>
    </w:rPr>
  </w:style>
  <w:style w:type="character" w:customStyle="1" w:styleId="FootnoteTextChar">
    <w:name w:val="Footnote Text Char"/>
    <w:basedOn w:val="DefaultParagraphFont"/>
    <w:link w:val="FootnoteText"/>
    <w:uiPriority w:val="99"/>
    <w:rsid w:val="007B1A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1A06"/>
    <w:rPr>
      <w:vertAlign w:val="superscript"/>
    </w:rPr>
  </w:style>
  <w:style w:type="character" w:customStyle="1" w:styleId="Heading1Char">
    <w:name w:val="Heading 1 Char"/>
    <w:basedOn w:val="DefaultParagraphFont"/>
    <w:link w:val="Heading1"/>
    <w:uiPriority w:val="9"/>
    <w:rsid w:val="002F431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F43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F43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F4313"/>
    <w:rPr>
      <w:rFonts w:eastAsiaTheme="minorEastAsia"/>
      <w:b/>
      <w:bCs/>
      <w:sz w:val="28"/>
      <w:szCs w:val="28"/>
    </w:rPr>
  </w:style>
  <w:style w:type="character" w:customStyle="1" w:styleId="Heading5Char">
    <w:name w:val="Heading 5 Char"/>
    <w:basedOn w:val="DefaultParagraphFont"/>
    <w:link w:val="Heading5"/>
    <w:uiPriority w:val="9"/>
    <w:semiHidden/>
    <w:rsid w:val="002F4313"/>
    <w:rPr>
      <w:rFonts w:eastAsiaTheme="minorEastAsia"/>
      <w:b/>
      <w:bCs/>
      <w:i/>
      <w:iCs/>
      <w:sz w:val="26"/>
      <w:szCs w:val="26"/>
    </w:rPr>
  </w:style>
  <w:style w:type="character" w:customStyle="1" w:styleId="Heading6Char">
    <w:name w:val="Heading 6 Char"/>
    <w:basedOn w:val="DefaultParagraphFont"/>
    <w:link w:val="Heading6"/>
    <w:rsid w:val="002F431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F4313"/>
    <w:rPr>
      <w:rFonts w:eastAsiaTheme="minorEastAsia"/>
      <w:sz w:val="24"/>
      <w:szCs w:val="24"/>
    </w:rPr>
  </w:style>
  <w:style w:type="character" w:customStyle="1" w:styleId="Heading8Char">
    <w:name w:val="Heading 8 Char"/>
    <w:basedOn w:val="DefaultParagraphFont"/>
    <w:link w:val="Heading8"/>
    <w:uiPriority w:val="9"/>
    <w:semiHidden/>
    <w:rsid w:val="002F4313"/>
    <w:rPr>
      <w:rFonts w:eastAsiaTheme="minorEastAsia"/>
      <w:i/>
      <w:iCs/>
      <w:sz w:val="24"/>
      <w:szCs w:val="24"/>
    </w:rPr>
  </w:style>
  <w:style w:type="character" w:customStyle="1" w:styleId="Heading9Char">
    <w:name w:val="Heading 9 Char"/>
    <w:basedOn w:val="DefaultParagraphFont"/>
    <w:link w:val="Heading9"/>
    <w:uiPriority w:val="9"/>
    <w:semiHidden/>
    <w:rsid w:val="002F4313"/>
    <w:rPr>
      <w:rFonts w:asciiTheme="majorHAnsi" w:eastAsiaTheme="majorEastAsia" w:hAnsiTheme="majorHAnsi" w:cstheme="majorBidi"/>
    </w:rPr>
  </w:style>
  <w:style w:type="paragraph" w:styleId="ListParagraph">
    <w:name w:val="List Paragraph"/>
    <w:basedOn w:val="Normal"/>
    <w:link w:val="ListParagraphChar"/>
    <w:uiPriority w:val="34"/>
    <w:qFormat/>
    <w:rsid w:val="002F4313"/>
    <w:pPr>
      <w:ind w:left="720"/>
      <w:contextualSpacing/>
    </w:pPr>
    <w:rPr>
      <w:sz w:val="20"/>
      <w:szCs w:val="20"/>
    </w:rPr>
  </w:style>
  <w:style w:type="table" w:styleId="TableGrid">
    <w:name w:val="Table Grid"/>
    <w:basedOn w:val="TableNormal"/>
    <w:uiPriority w:val="59"/>
    <w:rsid w:val="002F4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SCANHeader">
    <w:name w:val="ACS CAN Header"/>
    <w:basedOn w:val="Normal"/>
    <w:qFormat/>
    <w:rsid w:val="002F4313"/>
    <w:pPr>
      <w:widowControl w:val="0"/>
      <w:autoSpaceDE w:val="0"/>
      <w:autoSpaceDN w:val="0"/>
      <w:adjustRightInd w:val="0"/>
    </w:pPr>
    <w:rPr>
      <w:rFonts w:ascii="Calibri" w:eastAsiaTheme="minorEastAsia" w:hAnsi="Calibri" w:cs="pÄˆø3U'1F5'881†q&amp;&gt;"/>
      <w:color w:val="FFFFFF" w:themeColor="background1"/>
      <w:sz w:val="28"/>
    </w:rPr>
  </w:style>
  <w:style w:type="character" w:customStyle="1" w:styleId="apple-converted-space">
    <w:name w:val="apple-converted-space"/>
    <w:basedOn w:val="DefaultParagraphFont"/>
    <w:rsid w:val="002F4313"/>
  </w:style>
  <w:style w:type="character" w:styleId="Emphasis">
    <w:name w:val="Emphasis"/>
    <w:basedOn w:val="DefaultParagraphFont"/>
    <w:uiPriority w:val="20"/>
    <w:qFormat/>
    <w:rsid w:val="002F4313"/>
    <w:rPr>
      <w:i/>
      <w:iCs/>
    </w:rPr>
  </w:style>
  <w:style w:type="character" w:customStyle="1" w:styleId="normaltextrun">
    <w:name w:val="normaltextrun"/>
    <w:basedOn w:val="DefaultParagraphFont"/>
    <w:rsid w:val="00961CE3"/>
  </w:style>
  <w:style w:type="character" w:customStyle="1" w:styleId="ListParagraphChar">
    <w:name w:val="List Paragraph Char"/>
    <w:basedOn w:val="DefaultParagraphFont"/>
    <w:link w:val="ListParagraph"/>
    <w:uiPriority w:val="34"/>
    <w:locked/>
    <w:rsid w:val="00961CE3"/>
    <w:rPr>
      <w:rFonts w:ascii="Times New Roman" w:eastAsia="Times New Roman" w:hAnsi="Times New Roman" w:cs="Times New Roman"/>
      <w:sz w:val="20"/>
      <w:szCs w:val="20"/>
    </w:rPr>
  </w:style>
  <w:style w:type="paragraph" w:styleId="Revision">
    <w:name w:val="Revision"/>
    <w:hidden/>
    <w:uiPriority w:val="99"/>
    <w:semiHidden/>
    <w:rsid w:val="001454C6"/>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901A37"/>
    <w:pPr>
      <w:spacing w:before="100" w:beforeAutospacing="1" w:after="100" w:afterAutospacing="1"/>
    </w:pPr>
  </w:style>
  <w:style w:type="character" w:customStyle="1" w:styleId="eop">
    <w:name w:val="eop"/>
    <w:basedOn w:val="DefaultParagraphFont"/>
    <w:rsid w:val="00901A37"/>
  </w:style>
  <w:style w:type="character" w:customStyle="1" w:styleId="scxw100496162">
    <w:name w:val="scxw100496162"/>
    <w:basedOn w:val="DefaultParagraphFont"/>
    <w:rsid w:val="00901A37"/>
  </w:style>
  <w:style w:type="character" w:customStyle="1" w:styleId="wacimagecontainer">
    <w:name w:val="wacimagecontainer"/>
    <w:basedOn w:val="DefaultParagraphFont"/>
    <w:rsid w:val="00901A37"/>
  </w:style>
  <w:style w:type="character" w:customStyle="1" w:styleId="tabchar">
    <w:name w:val="tabchar"/>
    <w:basedOn w:val="DefaultParagraphFont"/>
    <w:rsid w:val="0090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2684">
      <w:bodyDiv w:val="1"/>
      <w:marLeft w:val="0"/>
      <w:marRight w:val="0"/>
      <w:marTop w:val="0"/>
      <w:marBottom w:val="0"/>
      <w:divBdr>
        <w:top w:val="none" w:sz="0" w:space="0" w:color="auto"/>
        <w:left w:val="none" w:sz="0" w:space="0" w:color="auto"/>
        <w:bottom w:val="none" w:sz="0" w:space="0" w:color="auto"/>
        <w:right w:val="none" w:sz="0" w:space="0" w:color="auto"/>
      </w:divBdr>
      <w:divsChild>
        <w:div w:id="485360781">
          <w:marLeft w:val="0"/>
          <w:marRight w:val="0"/>
          <w:marTop w:val="0"/>
          <w:marBottom w:val="0"/>
          <w:divBdr>
            <w:top w:val="none" w:sz="0" w:space="0" w:color="auto"/>
            <w:left w:val="none" w:sz="0" w:space="0" w:color="auto"/>
            <w:bottom w:val="none" w:sz="0" w:space="0" w:color="auto"/>
            <w:right w:val="none" w:sz="0" w:space="0" w:color="auto"/>
          </w:divBdr>
          <w:divsChild>
            <w:div w:id="407768786">
              <w:marLeft w:val="0"/>
              <w:marRight w:val="0"/>
              <w:marTop w:val="0"/>
              <w:marBottom w:val="0"/>
              <w:divBdr>
                <w:top w:val="none" w:sz="0" w:space="0" w:color="auto"/>
                <w:left w:val="none" w:sz="0" w:space="0" w:color="auto"/>
                <w:bottom w:val="none" w:sz="0" w:space="0" w:color="auto"/>
                <w:right w:val="none" w:sz="0" w:space="0" w:color="auto"/>
              </w:divBdr>
            </w:div>
            <w:div w:id="434133793">
              <w:marLeft w:val="0"/>
              <w:marRight w:val="0"/>
              <w:marTop w:val="0"/>
              <w:marBottom w:val="0"/>
              <w:divBdr>
                <w:top w:val="none" w:sz="0" w:space="0" w:color="auto"/>
                <w:left w:val="none" w:sz="0" w:space="0" w:color="auto"/>
                <w:bottom w:val="none" w:sz="0" w:space="0" w:color="auto"/>
                <w:right w:val="none" w:sz="0" w:space="0" w:color="auto"/>
              </w:divBdr>
            </w:div>
            <w:div w:id="459618297">
              <w:marLeft w:val="0"/>
              <w:marRight w:val="0"/>
              <w:marTop w:val="0"/>
              <w:marBottom w:val="0"/>
              <w:divBdr>
                <w:top w:val="none" w:sz="0" w:space="0" w:color="auto"/>
                <w:left w:val="none" w:sz="0" w:space="0" w:color="auto"/>
                <w:bottom w:val="none" w:sz="0" w:space="0" w:color="auto"/>
                <w:right w:val="none" w:sz="0" w:space="0" w:color="auto"/>
              </w:divBdr>
            </w:div>
            <w:div w:id="779187275">
              <w:marLeft w:val="0"/>
              <w:marRight w:val="0"/>
              <w:marTop w:val="0"/>
              <w:marBottom w:val="0"/>
              <w:divBdr>
                <w:top w:val="none" w:sz="0" w:space="0" w:color="auto"/>
                <w:left w:val="none" w:sz="0" w:space="0" w:color="auto"/>
                <w:bottom w:val="none" w:sz="0" w:space="0" w:color="auto"/>
                <w:right w:val="none" w:sz="0" w:space="0" w:color="auto"/>
              </w:divBdr>
            </w:div>
            <w:div w:id="1379403073">
              <w:marLeft w:val="0"/>
              <w:marRight w:val="0"/>
              <w:marTop w:val="0"/>
              <w:marBottom w:val="0"/>
              <w:divBdr>
                <w:top w:val="none" w:sz="0" w:space="0" w:color="auto"/>
                <w:left w:val="none" w:sz="0" w:space="0" w:color="auto"/>
                <w:bottom w:val="none" w:sz="0" w:space="0" w:color="auto"/>
                <w:right w:val="none" w:sz="0" w:space="0" w:color="auto"/>
              </w:divBdr>
            </w:div>
            <w:div w:id="1679380876">
              <w:marLeft w:val="0"/>
              <w:marRight w:val="0"/>
              <w:marTop w:val="0"/>
              <w:marBottom w:val="0"/>
              <w:divBdr>
                <w:top w:val="none" w:sz="0" w:space="0" w:color="auto"/>
                <w:left w:val="none" w:sz="0" w:space="0" w:color="auto"/>
                <w:bottom w:val="none" w:sz="0" w:space="0" w:color="auto"/>
                <w:right w:val="none" w:sz="0" w:space="0" w:color="auto"/>
              </w:divBdr>
            </w:div>
            <w:div w:id="2049451375">
              <w:marLeft w:val="0"/>
              <w:marRight w:val="0"/>
              <w:marTop w:val="0"/>
              <w:marBottom w:val="0"/>
              <w:divBdr>
                <w:top w:val="none" w:sz="0" w:space="0" w:color="auto"/>
                <w:left w:val="none" w:sz="0" w:space="0" w:color="auto"/>
                <w:bottom w:val="none" w:sz="0" w:space="0" w:color="auto"/>
                <w:right w:val="none" w:sz="0" w:space="0" w:color="auto"/>
              </w:divBdr>
            </w:div>
          </w:divsChild>
        </w:div>
        <w:div w:id="1997680865">
          <w:marLeft w:val="0"/>
          <w:marRight w:val="0"/>
          <w:marTop w:val="0"/>
          <w:marBottom w:val="0"/>
          <w:divBdr>
            <w:top w:val="none" w:sz="0" w:space="0" w:color="auto"/>
            <w:left w:val="none" w:sz="0" w:space="0" w:color="auto"/>
            <w:bottom w:val="none" w:sz="0" w:space="0" w:color="auto"/>
            <w:right w:val="none" w:sz="0" w:space="0" w:color="auto"/>
          </w:divBdr>
          <w:divsChild>
            <w:div w:id="71514999">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319109465">
              <w:marLeft w:val="0"/>
              <w:marRight w:val="0"/>
              <w:marTop w:val="0"/>
              <w:marBottom w:val="0"/>
              <w:divBdr>
                <w:top w:val="none" w:sz="0" w:space="0" w:color="auto"/>
                <w:left w:val="none" w:sz="0" w:space="0" w:color="auto"/>
                <w:bottom w:val="none" w:sz="0" w:space="0" w:color="auto"/>
                <w:right w:val="none" w:sz="0" w:space="0" w:color="auto"/>
              </w:divBdr>
            </w:div>
            <w:div w:id="1688940884">
              <w:marLeft w:val="0"/>
              <w:marRight w:val="0"/>
              <w:marTop w:val="0"/>
              <w:marBottom w:val="0"/>
              <w:divBdr>
                <w:top w:val="none" w:sz="0" w:space="0" w:color="auto"/>
                <w:left w:val="none" w:sz="0" w:space="0" w:color="auto"/>
                <w:bottom w:val="none" w:sz="0" w:space="0" w:color="auto"/>
                <w:right w:val="none" w:sz="0" w:space="0" w:color="auto"/>
              </w:divBdr>
            </w:div>
            <w:div w:id="1781341045">
              <w:marLeft w:val="0"/>
              <w:marRight w:val="0"/>
              <w:marTop w:val="0"/>
              <w:marBottom w:val="0"/>
              <w:divBdr>
                <w:top w:val="none" w:sz="0" w:space="0" w:color="auto"/>
                <w:left w:val="none" w:sz="0" w:space="0" w:color="auto"/>
                <w:bottom w:val="none" w:sz="0" w:space="0" w:color="auto"/>
                <w:right w:val="none" w:sz="0" w:space="0" w:color="auto"/>
              </w:divBdr>
            </w:div>
            <w:div w:id="1914461892">
              <w:marLeft w:val="0"/>
              <w:marRight w:val="0"/>
              <w:marTop w:val="0"/>
              <w:marBottom w:val="0"/>
              <w:divBdr>
                <w:top w:val="none" w:sz="0" w:space="0" w:color="auto"/>
                <w:left w:val="none" w:sz="0" w:space="0" w:color="auto"/>
                <w:bottom w:val="none" w:sz="0" w:space="0" w:color="auto"/>
                <w:right w:val="none" w:sz="0" w:space="0" w:color="auto"/>
              </w:divBdr>
            </w:div>
            <w:div w:id="2036155066">
              <w:marLeft w:val="0"/>
              <w:marRight w:val="0"/>
              <w:marTop w:val="0"/>
              <w:marBottom w:val="0"/>
              <w:divBdr>
                <w:top w:val="none" w:sz="0" w:space="0" w:color="auto"/>
                <w:left w:val="none" w:sz="0" w:space="0" w:color="auto"/>
                <w:bottom w:val="none" w:sz="0" w:space="0" w:color="auto"/>
                <w:right w:val="none" w:sz="0" w:space="0" w:color="auto"/>
              </w:divBdr>
            </w:div>
            <w:div w:id="21200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B397513D9BA4FBD5AB77092500C5F" ma:contentTypeVersion="16" ma:contentTypeDescription="Create a new document." ma:contentTypeScope="" ma:versionID="733f1fb924c6291503bb7bfcddd510a1">
  <xsd:schema xmlns:xsd="http://www.w3.org/2001/XMLSchema" xmlns:xs="http://www.w3.org/2001/XMLSchema" xmlns:p="http://schemas.microsoft.com/office/2006/metadata/properties" xmlns:ns2="a785ad58-1d57-4f8a-aa71-77170459bd0d" xmlns:ns3="905cfb37-c5dd-4cdf-9a23-d0fee674bfe5" xmlns:ns4="42b87dc1-8c89-4d8e-b72f-93db7245d7f4" targetNamespace="http://schemas.microsoft.com/office/2006/metadata/properties" ma:root="true" ma:fieldsID="38f4a0c98b1f1b78b592c47cf3da04a3" ns2:_="" ns3:_="" ns4:_="">
    <xsd:import namespace="a785ad58-1d57-4f8a-aa71-77170459bd0d"/>
    <xsd:import namespace="905cfb37-c5dd-4cdf-9a23-d0fee674bfe5"/>
    <xsd:import namespace="42b87dc1-8c89-4d8e-b72f-93db7245d7f4"/>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Location" minOccurs="0"/>
                <xsd:element ref="ns3:Preview" minOccurs="0"/>
                <xsd:element ref="ns3:PrideMonthLunchLear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5cfb37-c5dd-4cdf-9a23-d0fee674bfe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a09e083-f52d-4221-b916-d53bc4fb30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view" ma:index="20" nillable="true" ma:displayName="Preview" ma:format="Thumbnail" ma:internalName="Preview">
      <xsd:simpleType>
        <xsd:restriction base="dms:Unknown"/>
      </xsd:simpleType>
    </xsd:element>
    <xsd:element name="PrideMonthLunchLearn" ma:index="21" nillable="true" ma:displayName="Pride Month Lunch &amp; Learn" ma:description="Breaking Barriers to Cancer Screening, Treatment and Care in the LGBTQ+ Community&#10;Wednesday, June 28, 2023&#10;12:00 PM to 1:00 PM ET&#10;" ma:format="Dropdown" ma:internalName="PrideMonthLunchLearn">
      <xsd:simpleType>
        <xsd:restriction base="dms:Text">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87dc1-8c89-4d8e-b72f-93db7245d7f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4b35519-a718-4602-82f7-6b9e468d5b82}" ma:internalName="TaxCatchAll" ma:showField="CatchAllData" ma:web="42b87dc1-8c89-4d8e-b72f-93db7245d7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5cfb37-c5dd-4cdf-9a23-d0fee674bfe5">
      <Terms xmlns="http://schemas.microsoft.com/office/infopath/2007/PartnerControls"/>
    </lcf76f155ced4ddcb4097134ff3c332f>
    <TaxCatchAll xmlns="42b87dc1-8c89-4d8e-b72f-93db7245d7f4" xsi:nil="true"/>
    <Preview xmlns="905cfb37-c5dd-4cdf-9a23-d0fee674bfe5" xsi:nil="true"/>
    <PrideMonthLunchLearn xmlns="905cfb37-c5dd-4cdf-9a23-d0fee674bfe5" xsi:nil="true"/>
  </documentManagement>
</p:properties>
</file>

<file path=customXml/itemProps1.xml><?xml version="1.0" encoding="utf-8"?>
<ds:datastoreItem xmlns:ds="http://schemas.openxmlformats.org/officeDocument/2006/customXml" ds:itemID="{EACB237A-6107-4815-8B3A-872F99312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905cfb37-c5dd-4cdf-9a23-d0fee674bfe5"/>
    <ds:schemaRef ds:uri="42b87dc1-8c89-4d8e-b72f-93db7245d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9BBF0-3B6C-4BA7-BECE-4C690BA74268}">
  <ds:schemaRefs>
    <ds:schemaRef ds:uri="http://schemas.openxmlformats.org/officeDocument/2006/bibliography"/>
  </ds:schemaRefs>
</ds:datastoreItem>
</file>

<file path=customXml/itemProps3.xml><?xml version="1.0" encoding="utf-8"?>
<ds:datastoreItem xmlns:ds="http://schemas.openxmlformats.org/officeDocument/2006/customXml" ds:itemID="{C0129B90-3D70-4D09-8E40-DFAA410C57B9}">
  <ds:schemaRefs>
    <ds:schemaRef ds:uri="http://schemas.microsoft.com/sharepoint/v3/contenttype/forms"/>
  </ds:schemaRefs>
</ds:datastoreItem>
</file>

<file path=customXml/itemProps4.xml><?xml version="1.0" encoding="utf-8"?>
<ds:datastoreItem xmlns:ds="http://schemas.openxmlformats.org/officeDocument/2006/customXml" ds:itemID="{C96D6234-E634-43AD-B497-17CA4410F904}">
  <ds:schemaRefs>
    <ds:schemaRef ds:uri="http://schemas.microsoft.com/office/2006/metadata/properties"/>
    <ds:schemaRef ds:uri="http://schemas.microsoft.com/office/infopath/2007/PartnerControls"/>
    <ds:schemaRef ds:uri="905cfb37-c5dd-4cdf-9a23-d0fee674bfe5"/>
    <ds:schemaRef ds:uri="42b87dc1-8c89-4d8e-b72f-93db7245d7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Henkle</dc:creator>
  <cp:keywords/>
  <dc:description/>
  <cp:lastModifiedBy>Rebecca Oechsner</cp:lastModifiedBy>
  <cp:revision>2</cp:revision>
  <cp:lastPrinted>2017-09-05T18:17:00Z</cp:lastPrinted>
  <dcterms:created xsi:type="dcterms:W3CDTF">2024-01-08T21:26:00Z</dcterms:created>
  <dcterms:modified xsi:type="dcterms:W3CDTF">2024-01-08T21:26:00Z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0x010100B27B397513D9BA4FBD5AB77092500C5F</vt:lpwstr>
  </property>
  <property fmtid="{D5CDD505-2E9C-101B-9397-08002B2CF9AE}" pid="3" name="MediaServiceImageTags">
    <vt:lpwstr/>
  </property>
</Properties>
</file>